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222" w:rsidRDefault="004C28E8" w:rsidP="00E63222">
      <w:pPr>
        <w:shd w:val="clear" w:color="auto" w:fill="FFFFFF"/>
        <w:spacing w:before="360" w:after="240"/>
        <w:ind w:left="1701"/>
        <w:rPr>
          <w:rFonts w:ascii="Arial Narrow" w:hAnsi="Arial Narrow" w:cs="Arial"/>
          <w:b/>
          <w:sz w:val="40"/>
          <w:szCs w:val="40"/>
          <w:u w:val="single"/>
        </w:rPr>
      </w:pPr>
      <w:r w:rsidRPr="006A5448">
        <w:rPr>
          <w:noProof/>
          <w:snapToGrid/>
          <w:lang w:val="cs-CZ"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-167640</wp:posOffset>
            </wp:positionH>
            <wp:positionV relativeFrom="paragraph">
              <wp:posOffset>-76835</wp:posOffset>
            </wp:positionV>
            <wp:extent cx="1062990" cy="1062990"/>
            <wp:effectExtent l="0" t="0" r="0" b="3810"/>
            <wp:wrapNone/>
            <wp:docPr id="1" name="Picture 1" descr="C:\Users\xavier.platteau\Downloads\ecve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avier.platteau\Downloads\ecvet-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5448">
        <w:rPr>
          <w:noProof/>
          <w:snapToGrid/>
          <w:lang w:val="cs-CZ"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4683760</wp:posOffset>
            </wp:positionH>
            <wp:positionV relativeFrom="paragraph">
              <wp:posOffset>168275</wp:posOffset>
            </wp:positionV>
            <wp:extent cx="1138555" cy="760730"/>
            <wp:effectExtent l="0" t="0" r="4445" b="127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5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A5448">
        <w:rPr>
          <w:rFonts w:ascii="Arial Narrow" w:eastAsia="Arial Narrow" w:hAnsi="Arial Narrow" w:cs="Arial Narrow"/>
          <w:b/>
          <w:bCs/>
          <w:sz w:val="40"/>
          <w:szCs w:val="40"/>
          <w:lang w:val="cs-CZ"/>
        </w:rPr>
        <w:t xml:space="preserve"> </w:t>
      </w:r>
      <w:r w:rsidR="006A5448" w:rsidRPr="006A5448">
        <w:rPr>
          <w:rFonts w:ascii="Arial Narrow" w:eastAsia="Arial Narrow" w:hAnsi="Arial Narrow" w:cs="Arial Narrow"/>
          <w:b/>
          <w:bCs/>
          <w:sz w:val="40"/>
          <w:szCs w:val="40"/>
          <w:lang w:val="cs-CZ"/>
        </w:rPr>
        <w:t xml:space="preserve">  </w:t>
      </w:r>
      <w:r w:rsidR="00E63222">
        <w:rPr>
          <w:rFonts w:ascii="Arial Narrow" w:eastAsia="Arial Narrow" w:hAnsi="Arial Narrow" w:cs="Arial Narrow"/>
          <w:b/>
          <w:bCs/>
          <w:sz w:val="40"/>
          <w:szCs w:val="40"/>
          <w:u w:val="single"/>
          <w:lang w:val="cs-CZ"/>
        </w:rPr>
        <w:t>Memorandum o porozumění</w:t>
      </w:r>
    </w:p>
    <w:p w:rsidR="00E63222" w:rsidRPr="00BA09A8" w:rsidRDefault="00E63222" w:rsidP="00E63222">
      <w:pPr>
        <w:shd w:val="clear" w:color="auto" w:fill="FFFFFF"/>
        <w:tabs>
          <w:tab w:val="left" w:pos="3402"/>
        </w:tabs>
        <w:spacing w:before="240" w:after="1440"/>
        <w:ind w:left="1985"/>
        <w:rPr>
          <w:rFonts w:ascii="Arial Narrow" w:hAnsi="Arial Narrow" w:cs="Arial"/>
          <w:b/>
          <w:color w:val="808080"/>
          <w:sz w:val="40"/>
          <w:szCs w:val="40"/>
        </w:rPr>
      </w:pPr>
      <w:r w:rsidRPr="00BA09A8">
        <w:rPr>
          <w:rFonts w:ascii="Arial Narrow" w:hAnsi="Arial Narrow" w:cs="Arial"/>
          <w:b/>
          <w:color w:val="808080"/>
          <w:sz w:val="40"/>
          <w:szCs w:val="40"/>
        </w:rPr>
        <w:tab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77"/>
        <w:gridCol w:w="6595"/>
      </w:tblGrid>
      <w:tr w:rsidR="00E63222" w:rsidRPr="00653556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653556" w:rsidRDefault="00E63222" w:rsidP="00E63222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8"/>
                <w:szCs w:val="28"/>
                <w:lang w:val="cs-CZ"/>
              </w:rPr>
              <w:t>'Kód souboru" memoranda o porozumění (nepovinné)</w:t>
            </w:r>
          </w:p>
        </w:tc>
      </w:tr>
      <w:tr w:rsidR="00E63222" w:rsidRPr="007931EB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7931EB" w:rsidRDefault="00E63222" w:rsidP="00E63222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  <w:highlight w:val="green"/>
                <w:lang w:val="cs-CZ"/>
              </w:rPr>
              <w:t>Není-li to nutné, vymažte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2137A8" w:rsidRDefault="00E63222" w:rsidP="00E63222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8"/>
                <w:szCs w:val="28"/>
                <w:lang w:val="cs-CZ"/>
              </w:rPr>
              <w:t>Cíle memoranda o porozumění</w:t>
            </w:r>
            <w:bookmarkStart w:id="0" w:name="_GoBack"/>
            <w:bookmarkEnd w:id="0"/>
          </w:p>
        </w:tc>
      </w:tr>
      <w:tr w:rsidR="00E63222" w:rsidRPr="00F44AF8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jc w:val="both"/>
              <w:rPr>
                <w:rFonts w:ascii="Arial Narrow" w:hAnsi="Arial Narrow" w:cs="Arial"/>
                <w:bCs/>
                <w:color w:val="000000"/>
                <w:lang w:val="cs-CZ"/>
              </w:rPr>
            </w:pP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>Memorandum o porozumění</w:t>
            </w:r>
            <w:r>
              <w:rPr>
                <w:rStyle w:val="Znakapoznpodarou"/>
                <w:rFonts w:ascii="Arial Narrow" w:hAnsi="Arial Narrow" w:cs="Arial"/>
                <w:b/>
                <w:sz w:val="40"/>
                <w:szCs w:val="40"/>
                <w:u w:val="single"/>
              </w:rPr>
              <w:footnoteReference w:id="1"/>
            </w: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 xml:space="preserve"> (MOP) vytváří rámec pro spolupráci mezi příslušnými institucemi. Jeho cílem je nastolit vzájemnou důvěru mezi partnery. V rámci tohoto memoranda o porozumění partnerské organizace vzájemně přijímají svá příslušná kritéria a postupy pro kontrolu kvality, hodnocení, ověřování a uznávání znalostí, dovedností a kompetencí za účelem převodu kreditu.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  <w:lang w:val="cs-CZ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Jsou schváleny další cíle? Prosím zaškrtněte dle relevance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Ne</w:t>
            </w:r>
          </w:p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Ano – jsou to: </w:t>
            </w:r>
            <w:r>
              <w:rPr>
                <w:rFonts w:ascii="Arial Narrow" w:eastAsia="Arial Narrow" w:hAnsi="Arial Narrow" w:cs="Arial Narrow"/>
                <w:sz w:val="22"/>
                <w:szCs w:val="22"/>
                <w:highlight w:val="green"/>
                <w:lang w:val="cs-CZ"/>
              </w:rPr>
              <w:t xml:space="preserve">vložte informace </w:t>
            </w:r>
          </w:p>
        </w:tc>
      </w:tr>
    </w:tbl>
    <w:p w:rsidR="00E63222" w:rsidRDefault="00E63222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E63222" w:rsidRPr="002137A8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2137A8" w:rsidRDefault="00E63222" w:rsidP="00E63222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bCs/>
                <w:color w:val="000000"/>
                <w:sz w:val="28"/>
                <w:szCs w:val="28"/>
                <w:lang w:val="cs-CZ"/>
              </w:rPr>
              <w:lastRenderedPageBreak/>
              <w:t>Organizace, které podepisují memorandum o porozumění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Organizace 1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Země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Název organizace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Adresa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Webové stránky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49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Kontaktní osoba 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Jméno</w:t>
            </w:r>
          </w:p>
        </w:tc>
      </w:tr>
      <w:tr w:rsidR="00E63222" w:rsidRPr="002137A8" w:rsidTr="00E63222">
        <w:trPr>
          <w:cantSplit/>
          <w:trHeight w:val="49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Pozice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Organizace 2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Země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Název organizace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Adresa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Webové stránky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Kontaktní osoba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Jméno </w:t>
            </w:r>
          </w:p>
        </w:tc>
      </w:tr>
      <w:tr w:rsidR="00E63222" w:rsidRPr="002137A8" w:rsidTr="00E63222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Pozice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E63222" w:rsidRDefault="00E63222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80"/>
        <w:gridCol w:w="6592"/>
      </w:tblGrid>
      <w:tr w:rsidR="00E63222" w:rsidRPr="00A54AFA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:rsidR="00E63222" w:rsidRPr="00A54AFA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lastRenderedPageBreak/>
              <w:t>Organizace 3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(tabulku vymažte, nebude-li potřeba)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Země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Název organizace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Adresa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Webové stránky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Kontaktní osoba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Jméno </w:t>
            </w:r>
          </w:p>
        </w:tc>
      </w:tr>
      <w:tr w:rsidR="00E63222" w:rsidRPr="002137A8" w:rsidTr="00E63222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Pozice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Organizace 4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(tabulku vymažte, nebude-li potřeba)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Země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Název organizace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Adresa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Webové stránky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Kontaktní osoba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Jméno </w:t>
            </w:r>
          </w:p>
        </w:tc>
      </w:tr>
      <w:tr w:rsidR="00E63222" w:rsidRPr="002137A8" w:rsidTr="00E63222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Pozice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E63222" w:rsidRDefault="00E63222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80"/>
        <w:gridCol w:w="6592"/>
      </w:tblGrid>
      <w:tr w:rsidR="00E63222" w:rsidRPr="002137A8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lastRenderedPageBreak/>
              <w:t>Organizace 5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(tabulku vymažte, nebude-li potřeba)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Země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Název organizace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Adresa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Webové stránky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Kontaktní osoba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Jméno </w:t>
            </w:r>
          </w:p>
        </w:tc>
      </w:tr>
      <w:tr w:rsidR="00E63222" w:rsidRPr="002137A8" w:rsidTr="00E63222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Pozice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Organizace 6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(tabulku vymažte, nebude-li potřeba)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Země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Název organizace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Adresa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Webové stránky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Kontaktní osoba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Jméno </w:t>
            </w:r>
          </w:p>
        </w:tc>
      </w:tr>
      <w:tr w:rsidR="00E63222" w:rsidRPr="002137A8" w:rsidTr="00E63222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Pozice</w:t>
            </w: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2137A8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2137A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E63222" w:rsidRDefault="00E63222">
      <w:r>
        <w:br w:type="page"/>
      </w:r>
    </w:p>
    <w:p w:rsidR="00E63222" w:rsidRPr="00B36F82" w:rsidRDefault="00E63222">
      <w:pPr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  <w:highlight w:val="green"/>
          <w:lang w:val="cs-CZ"/>
        </w:rPr>
        <w:lastRenderedPageBreak/>
        <w:t>podle potřeby můžete přidat další tabulky, nebo naopak odstranit stránku, není-li třeba</w:t>
      </w:r>
    </w:p>
    <w:p w:rsidR="00E63222" w:rsidRDefault="00E63222">
      <w:r>
        <w:br w:type="page"/>
      </w:r>
    </w:p>
    <w:tbl>
      <w:tblPr>
        <w:tblW w:w="0" w:type="auto"/>
        <w:tblBorders>
          <w:top w:val="single" w:sz="4" w:space="0" w:color="auto"/>
          <w:bottom w:val="single" w:sz="8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E63222" w:rsidRPr="002137A8" w:rsidTr="00E63222">
        <w:trPr>
          <w:cantSplit/>
          <w:trHeight w:val="567"/>
        </w:trPr>
        <w:tc>
          <w:tcPr>
            <w:tcW w:w="9288" w:type="dxa"/>
            <w:shd w:val="clear" w:color="auto" w:fill="EAF1DD"/>
            <w:vAlign w:val="center"/>
          </w:tcPr>
          <w:p w:rsidR="00E63222" w:rsidRPr="002137A8" w:rsidRDefault="00E63222" w:rsidP="00E63222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Další organizace, na něž se vztahuje toto Memorandum o porozumění (je-li to relevantní)</w:t>
            </w:r>
          </w:p>
        </w:tc>
      </w:tr>
      <w:tr w:rsidR="00E63222" w:rsidRPr="00B36F82" w:rsidTr="00E63222">
        <w:trPr>
          <w:cantSplit/>
          <w:trHeight w:val="567"/>
        </w:trPr>
        <w:tc>
          <w:tcPr>
            <w:tcW w:w="9288" w:type="dxa"/>
            <w:shd w:val="clear" w:color="auto" w:fill="auto"/>
            <w:vAlign w:val="center"/>
          </w:tcPr>
          <w:p w:rsidR="00E63222" w:rsidRPr="00B36F82" w:rsidRDefault="00E63222" w:rsidP="00E63222">
            <w:pPr>
              <w:spacing w:before="120" w:after="120"/>
              <w:jc w:val="both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>Vysvětlující poznámka:</w:t>
            </w:r>
          </w:p>
          <w:p w:rsidR="00E63222" w:rsidRPr="00B36F82" w:rsidRDefault="00E63222" w:rsidP="00E63222">
            <w:pPr>
              <w:spacing w:before="120" w:after="120"/>
              <w:jc w:val="both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 xml:space="preserve">U memorand uzavřených v širším kontextu (např. dohody uzavřené organizacemi v rámci určitého odvětví, komorami, regionálními nebo národními orgány) může být doplněn seznam organizací (poskytovatelé odborného vzdělávání a přípravy, 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>firmy,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 xml:space="preserve"> atd.), které jsou schopné pracovat v rámci MOP. Seznam se může skládat z jejich názvů, nebo může odkazovat na typ poskytovatelů odborného vzdělávání a přípravy. Seznam může být uveden jako příloha.</w:t>
            </w:r>
          </w:p>
        </w:tc>
      </w:tr>
      <w:tr w:rsidR="00E63222" w:rsidRPr="00212868" w:rsidTr="00E63222">
        <w:trPr>
          <w:cantSplit/>
          <w:trHeight w:val="567"/>
        </w:trPr>
        <w:tc>
          <w:tcPr>
            <w:tcW w:w="9288" w:type="dxa"/>
            <w:shd w:val="clear" w:color="auto" w:fill="auto"/>
            <w:vAlign w:val="center"/>
          </w:tcPr>
          <w:p w:rsidR="00E63222" w:rsidRPr="0021286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zde vložte informace</w:t>
            </w:r>
            <w:r>
              <w:rPr>
                <w:rFonts w:ascii="Arial Narrow" w:eastAsia="Arial Narrow" w:hAnsi="Arial Narrow" w:cs="Arial Narrow"/>
                <w:sz w:val="22"/>
                <w:szCs w:val="22"/>
                <w:highlight w:val="green"/>
                <w:lang w:val="cs-CZ"/>
              </w:rPr>
              <w:t xml:space="preserve"> nebo nejsou-li potřeba, vymažte</w:t>
            </w:r>
          </w:p>
        </w:tc>
      </w:tr>
    </w:tbl>
    <w:p w:rsidR="00E63222" w:rsidRDefault="00E63222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93"/>
        <w:gridCol w:w="6579"/>
      </w:tblGrid>
      <w:tr w:rsidR="00E63222" w:rsidRPr="00F44AF8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F44AF8" w:rsidRDefault="00E63222" w:rsidP="00E63222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/>
                <w:bCs/>
                <w:color w:val="000000"/>
                <w:lang w:val="fr-CA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Kvalifikace, na něž se vztahuje toto Memorandum o porozumění</w:t>
            </w:r>
          </w:p>
        </w:tc>
      </w:tr>
      <w:tr w:rsidR="00E63222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:rsidR="00E63222" w:rsidRDefault="00E63222" w:rsidP="00E63222">
            <w:pPr>
              <w:spacing w:before="120" w:after="120"/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Kvalifikace 1</w:t>
            </w: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Země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Titul kvalifikace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Úroveň Evropského rámce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Úroveň Národní soustavy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Jednotka/jednotky výsledků učení pro fáze mobility (viz doplňující informace v příloze, jsou-li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  <w:lang w:val="fr-CA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Dodatečné informace v 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příloze - prosím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zaškrtněte dle relevance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Dodatek k osvědčení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Europass</w:t>
            </w:r>
            <w:proofErr w:type="spellEnd"/>
          </w:p>
          <w:p w:rsidR="00E63222" w:rsidRPr="00F44AF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Výsledky učení související s kvalifikací</w:t>
            </w:r>
          </w:p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Popis jednotek výsledků učení pro mobilitu</w:t>
            </w:r>
          </w:p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Další: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 xml:space="preserve">prosím upřesněte </w:t>
            </w:r>
          </w:p>
        </w:tc>
      </w:tr>
      <w:tr w:rsidR="00E63222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:rsidR="00E63222" w:rsidRDefault="00E63222" w:rsidP="00E63222">
            <w:pPr>
              <w:spacing w:before="120" w:after="120"/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Kvalifikace 2</w:t>
            </w: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Země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Titul kvalifikace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Úroveň Evropského rámce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Úroveň Národní soustavy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Jednotka/jednotky výsledků učení pro fáze mobility (viz doplňující informace v příloze, jsou-li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  <w:lang w:val="fr-CA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lastRenderedPageBreak/>
              <w:t xml:space="preserve">Dodatečné informace v 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příloze - prosím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zaškrtněte dle relevance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Dodatek k osvědčení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Europass</w:t>
            </w:r>
            <w:proofErr w:type="spellEnd"/>
          </w:p>
          <w:p w:rsidR="00E63222" w:rsidRPr="00F44AF8" w:rsidRDefault="00F44AF8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 w:rsidR="00E63222"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V</w:t>
            </w:r>
            <w:r w:rsidR="00E63222"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ýsledky učení související s kvalifikací</w:t>
            </w:r>
          </w:p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Popis jednotek výsledků učení pro mobilitu</w:t>
            </w:r>
          </w:p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Další: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 xml:space="preserve">prosím upřesněte </w:t>
            </w:r>
          </w:p>
        </w:tc>
      </w:tr>
    </w:tbl>
    <w:p w:rsidR="00E63222" w:rsidRDefault="00E63222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93"/>
        <w:gridCol w:w="6579"/>
      </w:tblGrid>
      <w:tr w:rsidR="00E63222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:rsidR="00E63222" w:rsidRDefault="00E63222" w:rsidP="00E63222">
            <w:pPr>
              <w:spacing w:before="120" w:after="120"/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lastRenderedPageBreak/>
              <w:t>Kvalifikace 3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(tabulku vymažte, nebude-li potřeba)</w:t>
            </w: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Země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Titul kvalifikace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Úroveň Evropského rámce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Úroveň Národní soustavy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Jednotka/jednotky výsledků učení pro fáze mobility (viz doplňující informace v příloze, jsou-li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  <w:lang w:val="fr-CA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Dodatečné informace v 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příloze - prosím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zaškrtněte dle relevance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Dodatek k osvědčení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Europass</w:t>
            </w:r>
            <w:proofErr w:type="spellEnd"/>
          </w:p>
          <w:p w:rsidR="00E63222" w:rsidRPr="00F44AF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Výsledky učení související s kvalifikací</w:t>
            </w:r>
          </w:p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Popis jednotek výsledků učení pro mobilitu</w:t>
            </w:r>
          </w:p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Další: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 xml:space="preserve">prosím upřesněte </w:t>
            </w:r>
          </w:p>
        </w:tc>
      </w:tr>
      <w:tr w:rsidR="00E63222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:rsidR="00E63222" w:rsidRDefault="00E63222" w:rsidP="00E63222">
            <w:pPr>
              <w:spacing w:before="120" w:after="120"/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Kvalifikace 4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(tabulku vymažte, nebude-li potřeba)</w:t>
            </w: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Země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Titul kvalifikace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Úroveň Evropského rámce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Úroveň Národní soustavy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Jednotka/jednotky výsledků učení pro fáze mobility (viz doplňující informace v příloze, jsou-li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  <w:lang w:val="fr-CA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Dodatečné informace v 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příloze - prosím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zaškrtněte dle relevance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Dodatek k osvědčení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Europass</w:t>
            </w:r>
            <w:proofErr w:type="spellEnd"/>
          </w:p>
          <w:p w:rsidR="00E63222" w:rsidRPr="00F44AF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Výsledky učení související s kvalifikací</w:t>
            </w:r>
          </w:p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Popis jednotek výsledků učení pro mobilitu</w:t>
            </w:r>
          </w:p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Další: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 xml:space="preserve">prosím upřesněte </w:t>
            </w:r>
          </w:p>
        </w:tc>
      </w:tr>
    </w:tbl>
    <w:p w:rsidR="00E63222" w:rsidRDefault="00E63222" w:rsidP="00E63222">
      <w:r>
        <w:lastRenderedPageBreak/>
        <w:br w:type="page"/>
      </w:r>
    </w:p>
    <w:p w:rsidR="00E63222" w:rsidRDefault="00E63222"/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93"/>
        <w:gridCol w:w="6579"/>
      </w:tblGrid>
      <w:tr w:rsidR="00E63222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:rsidR="00E63222" w:rsidRDefault="00E63222" w:rsidP="00E63222">
            <w:pPr>
              <w:spacing w:before="120" w:after="120"/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Kvalifikace 5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(tabulku vymažte, nebude-li potřeba)</w:t>
            </w: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Země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Titul kvalifikace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Úroveň Evropského rámce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Úroveň Národní soustavy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Jednotka/jednotky výsledků učení pro fáze mobility (viz doplňující informace v příloze, jsou-li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  <w:lang w:val="fr-CA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Dodatečné informace v 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příloze - prosím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zaškrtněte dle relevance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Dodatek k osvědčení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Europass</w:t>
            </w:r>
            <w:proofErr w:type="spellEnd"/>
          </w:p>
          <w:p w:rsidR="00E63222" w:rsidRPr="00F44AF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Výsledky učení související s kvalifikací</w:t>
            </w:r>
          </w:p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Popis jednotek výsledků učení pro mobilitu</w:t>
            </w:r>
          </w:p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Další: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 xml:space="preserve">prosím upřesněte </w:t>
            </w:r>
          </w:p>
        </w:tc>
      </w:tr>
      <w:tr w:rsidR="00E63222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:rsidR="00E63222" w:rsidRDefault="00E63222" w:rsidP="00E63222">
            <w:pPr>
              <w:spacing w:before="120" w:after="120"/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Kvalifikace 6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(tabulku vymažte, nebude-li potřeba)</w:t>
            </w: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Země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Titul kvalifikace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Úroveň Evropského rámce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Úroveň Národní soustavy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Jednotka/jednotky výsledků učení pro fáze mobility (viz doplňující informace v příloze, jsou-li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63392" w:rsidTr="00E6322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  <w:lang w:val="fr-CA"/>
              </w:rPr>
            </w:pP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lastRenderedPageBreak/>
              <w:t xml:space="preserve">Dodatečné informace v </w:t>
            </w:r>
            <w:proofErr w:type="gram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příloze - prosím</w:t>
            </w:r>
            <w:proofErr w:type="gramEnd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zaškrtněte dle relevance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63222" w:rsidRPr="00F44AF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Dodatek k osvědčení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>Europass</w:t>
            </w:r>
            <w:proofErr w:type="spellEnd"/>
          </w:p>
          <w:p w:rsidR="00E63222" w:rsidRPr="00F44AF8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Výsledky učení související s kvalifikací</w:t>
            </w:r>
          </w:p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 Popis jednotek výsledků učení pro mobilitu</w:t>
            </w:r>
          </w:p>
          <w:p w:rsidR="00E63222" w:rsidRPr="00C63392" w:rsidRDefault="00E63222" w:rsidP="00E63222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 w:val="22"/>
                <w:szCs w:val="22"/>
                <w:lang w:val="cs-CZ"/>
              </w:rPr>
              <w:t>☐</w:t>
            </w:r>
            <w:r>
              <w:rPr>
                <w:rFonts w:ascii="Arial Narrow" w:eastAsia="Arial Narrow" w:hAnsi="Arial Narrow" w:cs="Arial Narrow"/>
                <w:sz w:val="22"/>
                <w:szCs w:val="22"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lang w:val="cs-CZ"/>
              </w:rPr>
              <w:t xml:space="preserve">Další: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prosím upřesněte</w:t>
            </w:r>
          </w:p>
        </w:tc>
      </w:tr>
    </w:tbl>
    <w:p w:rsidR="00E63222" w:rsidRDefault="00E63222" w:rsidP="00E63222">
      <w:r>
        <w:br w:type="page"/>
      </w:r>
    </w:p>
    <w:p w:rsidR="00E63222" w:rsidRPr="00B36F82" w:rsidRDefault="00E63222" w:rsidP="00E63222">
      <w:pPr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eastAsia="Arial Narrow" w:hAnsi="Arial Narrow" w:cs="Arial Narrow"/>
          <w:color w:val="000000"/>
          <w:sz w:val="22"/>
          <w:szCs w:val="22"/>
          <w:highlight w:val="green"/>
          <w:lang w:val="cs-CZ"/>
        </w:rPr>
        <w:lastRenderedPageBreak/>
        <w:t>podle potřeby můžete přidat další tabulky, nebo naopak odstranit stránku, není-li třeba</w:t>
      </w:r>
    </w:p>
    <w:p w:rsidR="00E63222" w:rsidRDefault="00E63222" w:rsidP="00E63222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E63222" w:rsidRPr="00C63392" w:rsidTr="00E63222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C63392" w:rsidRDefault="00E63222" w:rsidP="00E63222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Hodnocení, dokumentace, ověření a uznání</w:t>
            </w:r>
          </w:p>
        </w:tc>
      </w:tr>
      <w:tr w:rsidR="00E63222" w:rsidRPr="00001D8D" w:rsidTr="00E63222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3222" w:rsidRPr="00001D8D" w:rsidRDefault="00E63222" w:rsidP="00E63222">
            <w:pPr>
              <w:spacing w:before="240" w:after="240"/>
              <w:jc w:val="both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 xml:space="preserve">Podpisem tohoto memoranda o porozumění potvrzujeme, že jsme se zabývali postupy pro hodnocení, dokumentaci, ověření a uznání a souhlasíme se způsobem jejich provádění. </w:t>
            </w:r>
          </w:p>
        </w:tc>
      </w:tr>
      <w:tr w:rsidR="00E63222" w:rsidRPr="00C63392" w:rsidTr="00E63222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C63392" w:rsidRDefault="00E63222" w:rsidP="00E63222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8"/>
                <w:szCs w:val="28"/>
                <w:lang w:val="cs-CZ"/>
              </w:rPr>
              <w:t>Platnost tohoto memoranda o porozumění</w:t>
            </w:r>
          </w:p>
        </w:tc>
      </w:tr>
      <w:tr w:rsidR="00E63222" w:rsidRPr="00001D8D" w:rsidTr="00E63222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3222" w:rsidRPr="00001D8D" w:rsidRDefault="00E63222" w:rsidP="00E63222">
            <w:pPr>
              <w:spacing w:before="240" w:after="240"/>
              <w:jc w:val="both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 xml:space="preserve">Toto Memorandum o porozumění je platné do: </w:t>
            </w:r>
            <w:r>
              <w:rPr>
                <w:rFonts w:ascii="Arial Narrow" w:eastAsia="Arial Narrow" w:hAnsi="Arial Narrow" w:cs="Arial Narrow"/>
                <w:color w:val="000000"/>
                <w:highlight w:val="green"/>
                <w:lang w:val="cs-CZ"/>
              </w:rPr>
              <w:t xml:space="preserve">vložte informací </w:t>
            </w:r>
          </w:p>
        </w:tc>
      </w:tr>
      <w:tr w:rsidR="00E63222" w:rsidRPr="00C63392" w:rsidTr="00E63222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C63392" w:rsidRDefault="00E63222" w:rsidP="00E63222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8"/>
                <w:szCs w:val="28"/>
                <w:lang w:val="cs-CZ"/>
              </w:rPr>
              <w:t>Proces hodnocení a přezkumu</w:t>
            </w:r>
          </w:p>
        </w:tc>
      </w:tr>
      <w:tr w:rsidR="00E63222" w:rsidRPr="00001D8D" w:rsidTr="00E63222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63222" w:rsidRPr="00001D8D" w:rsidRDefault="00E63222" w:rsidP="00E63222">
            <w:pPr>
              <w:spacing w:before="240" w:after="240"/>
              <w:jc w:val="both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 xml:space="preserve">Práce partnerství bude vyhodnocena a přezkoumána: 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highlight w:val="green"/>
                <w:lang w:val="cs-CZ"/>
              </w:rPr>
              <w:t>dd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highlight w:val="green"/>
                <w:lang w:val="cs-CZ"/>
              </w:rPr>
              <w:t>/mm/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  <w:highlight w:val="green"/>
                <w:lang w:val="cs-CZ"/>
              </w:rPr>
              <w:t>rrrr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  <w:highlight w:val="green"/>
                <w:lang w:val="cs-CZ"/>
              </w:rPr>
              <w:t>, osoby/organizace</w:t>
            </w:r>
          </w:p>
        </w:tc>
      </w:tr>
    </w:tbl>
    <w:p w:rsidR="00E63222" w:rsidRDefault="00E63222" w:rsidP="00E63222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E63222" w:rsidRPr="00C63392" w:rsidTr="00E63222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C63392" w:rsidRDefault="00E63222" w:rsidP="00E63222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Podpisy</w:t>
            </w:r>
          </w:p>
        </w:tc>
      </w:tr>
      <w:tr w:rsidR="00E63222" w:rsidRPr="00B31857" w:rsidTr="00E63222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E63222" w:rsidRPr="00BF1B96" w:rsidRDefault="00E63222" w:rsidP="00E63222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bCs/>
                <w:lang w:val="cs-CZ"/>
              </w:rPr>
              <w:t>Organizace/země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B31857" w:rsidRDefault="00E63222" w:rsidP="00E63222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eastAsia="Arial Narrow" w:hAnsi="Arial Narrow" w:cs="Arial Narrow"/>
                <w:b/>
                <w:bCs/>
                <w:lang w:val="cs-CZ"/>
              </w:rPr>
              <w:t>Organizace/země</w:t>
            </w:r>
          </w:p>
        </w:tc>
      </w:tr>
      <w:tr w:rsidR="00E63222" w:rsidRPr="00ED4AB3" w:rsidTr="00E63222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3222" w:rsidRPr="00ED4AB3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3222" w:rsidRPr="00ED4AB3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B6C0A" w:rsidTr="00E63222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E63222" w:rsidRPr="00CB6C0A" w:rsidRDefault="00E63222" w:rsidP="00E63222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 xml:space="preserve">Jméno, úloha 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E63222" w:rsidRPr="00CB6C0A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>Jméno, úloha</w:t>
            </w:r>
          </w:p>
        </w:tc>
      </w:tr>
      <w:tr w:rsidR="00E63222" w:rsidRPr="00ED4AB3" w:rsidTr="00E63222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3222" w:rsidRPr="00ED4AB3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3222" w:rsidRPr="00ED4AB3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B6C0A" w:rsidTr="00E63222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E63222" w:rsidRPr="00CB6C0A" w:rsidRDefault="00E63222" w:rsidP="00E63222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lang w:val="cs-CZ"/>
              </w:rPr>
              <w:t>Místo, datum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CB6C0A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eastAsia="Arial Narrow" w:hAnsi="Arial Narrow" w:cs="Arial Narrow"/>
                <w:lang w:val="cs-CZ"/>
              </w:rPr>
              <w:t>Místo, datum</w:t>
            </w:r>
          </w:p>
        </w:tc>
      </w:tr>
      <w:tr w:rsidR="00E63222" w:rsidRPr="00CB6C0A" w:rsidTr="00E63222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E63222" w:rsidRPr="00FB71CD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63222" w:rsidRPr="00CB6C0A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E63222" w:rsidRPr="00C41EFA" w:rsidRDefault="00E63222" w:rsidP="00E63222">
      <w:pPr>
        <w:spacing w:before="360" w:after="36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E63222" w:rsidRPr="00B31857" w:rsidTr="00E63222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E63222" w:rsidRPr="00BF1B96" w:rsidRDefault="00E63222" w:rsidP="00E63222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bCs/>
                <w:lang w:val="cs-CZ"/>
              </w:rPr>
              <w:t>Organizace / země</w:t>
            </w:r>
            <w:r w:rsidR="00F44AF8">
              <w:rPr>
                <w:rFonts w:ascii="Arial Narrow" w:eastAsia="Arial Narrow" w:hAnsi="Arial Narrow" w:cs="Arial Narrow"/>
                <w:b/>
                <w:bCs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(v případě nevyužití vymažte)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B31857" w:rsidRDefault="00E63222" w:rsidP="00E63222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eastAsia="Arial Narrow" w:hAnsi="Arial Narrow" w:cs="Arial Narrow"/>
                <w:b/>
                <w:bCs/>
                <w:lang w:val="cs-CZ"/>
              </w:rPr>
              <w:t>Organizace / země</w:t>
            </w:r>
            <w:r w:rsidR="00F44AF8">
              <w:rPr>
                <w:rFonts w:ascii="Arial Narrow" w:eastAsia="Arial Narrow" w:hAnsi="Arial Narrow" w:cs="Arial Narrow"/>
                <w:b/>
                <w:bCs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(v případě nevyužití vymažte)</w:t>
            </w:r>
          </w:p>
        </w:tc>
      </w:tr>
      <w:tr w:rsidR="00E63222" w:rsidRPr="00ED4AB3" w:rsidTr="00E63222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3222" w:rsidRPr="00ED4AB3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3222" w:rsidRPr="00ED4AB3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B6C0A" w:rsidTr="00E63222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E63222" w:rsidRPr="00CB6C0A" w:rsidRDefault="00E63222" w:rsidP="00E63222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>Jméno, úloha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E63222" w:rsidRPr="00CB6C0A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>Jméno, úloha</w:t>
            </w:r>
          </w:p>
        </w:tc>
      </w:tr>
      <w:tr w:rsidR="00E63222" w:rsidRPr="00ED4AB3" w:rsidTr="00E63222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3222" w:rsidRPr="00ED4AB3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3222" w:rsidRPr="00ED4AB3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B6C0A" w:rsidTr="00E63222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E63222" w:rsidRPr="00CB6C0A" w:rsidRDefault="00E63222" w:rsidP="00E63222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lang w:val="cs-CZ"/>
              </w:rPr>
              <w:t>Místo, datum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CB6C0A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eastAsia="Arial Narrow" w:hAnsi="Arial Narrow" w:cs="Arial Narrow"/>
                <w:lang w:val="cs-CZ"/>
              </w:rPr>
              <w:t>Místo, datum</w:t>
            </w:r>
          </w:p>
        </w:tc>
      </w:tr>
      <w:tr w:rsidR="00E63222" w:rsidRPr="00CB6C0A" w:rsidTr="00E63222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E63222" w:rsidRPr="00ED4AB3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sz w:val="22"/>
                <w:szCs w:val="22"/>
                <w:lang w:val="fr-B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63222" w:rsidRPr="00CB6C0A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E63222" w:rsidRDefault="00E63222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E63222" w:rsidRPr="00B31857" w:rsidTr="00E63222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E63222" w:rsidRPr="00BF1B96" w:rsidRDefault="00E63222" w:rsidP="00E63222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bCs/>
                <w:lang w:val="cs-CZ"/>
              </w:rPr>
              <w:lastRenderedPageBreak/>
              <w:t>Organizace / země</w:t>
            </w:r>
            <w:r w:rsidR="00F44AF8">
              <w:rPr>
                <w:rFonts w:ascii="Arial Narrow" w:eastAsia="Arial Narrow" w:hAnsi="Arial Narrow" w:cs="Arial Narrow"/>
                <w:b/>
                <w:bCs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(v případě nevyužití vymažte)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B31857" w:rsidRDefault="00E63222" w:rsidP="00E63222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eastAsia="Arial Narrow" w:hAnsi="Arial Narrow" w:cs="Arial Narrow"/>
                <w:b/>
                <w:bCs/>
                <w:lang w:val="cs-CZ"/>
              </w:rPr>
              <w:t>Organizace / země</w:t>
            </w:r>
            <w:r w:rsidR="00F44AF8">
              <w:rPr>
                <w:rFonts w:ascii="Arial Narrow" w:eastAsia="Arial Narrow" w:hAnsi="Arial Narrow" w:cs="Arial Narrow"/>
                <w:b/>
                <w:bCs/>
                <w:lang w:val="cs-CZ"/>
              </w:rPr>
              <w:t xml:space="preserve"> </w:t>
            </w:r>
            <w:r>
              <w:rPr>
                <w:rFonts w:ascii="Arial Narrow" w:eastAsia="Arial Narrow" w:hAnsi="Arial Narrow" w:cs="Arial Narrow"/>
                <w:color w:val="000000"/>
                <w:sz w:val="22"/>
                <w:szCs w:val="22"/>
                <w:highlight w:val="green"/>
                <w:lang w:val="cs-CZ"/>
              </w:rPr>
              <w:t>(v případě nevyužití vymažte)</w:t>
            </w:r>
          </w:p>
        </w:tc>
      </w:tr>
      <w:tr w:rsidR="00E63222" w:rsidRPr="00C51BFB" w:rsidTr="00E63222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3222" w:rsidRPr="00C51BFB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3222" w:rsidRPr="00C51BFB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B6C0A" w:rsidTr="00E63222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E63222" w:rsidRPr="00CB6C0A" w:rsidRDefault="00E63222" w:rsidP="00E63222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>Jméno, úloha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:rsidR="00E63222" w:rsidRPr="00CB6C0A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  <w:lang w:val="cs-CZ"/>
              </w:rPr>
              <w:t>Jméno, úloha</w:t>
            </w:r>
          </w:p>
        </w:tc>
      </w:tr>
      <w:tr w:rsidR="00E63222" w:rsidRPr="00C51BFB" w:rsidTr="00E63222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E63222" w:rsidRPr="00C51BFB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63222" w:rsidRPr="00C51BFB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63222" w:rsidRPr="00CB6C0A" w:rsidTr="00E63222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:rsidR="00E63222" w:rsidRPr="00CB6C0A" w:rsidRDefault="00E63222" w:rsidP="00E63222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lang w:val="cs-CZ"/>
              </w:rPr>
              <w:t>Místo, datum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CB6C0A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>
              <w:rPr>
                <w:rFonts w:ascii="Arial Narrow" w:eastAsia="Arial Narrow" w:hAnsi="Arial Narrow" w:cs="Arial Narrow"/>
                <w:lang w:val="cs-CZ"/>
              </w:rPr>
              <w:t>Místo, datum</w:t>
            </w:r>
          </w:p>
        </w:tc>
      </w:tr>
      <w:tr w:rsidR="00E63222" w:rsidRPr="00C51BFB" w:rsidTr="00E63222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E63222" w:rsidRPr="00C51BFB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sz w:val="22"/>
                <w:szCs w:val="22"/>
                <w:lang w:val="fr-B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E63222" w:rsidRPr="00C51BFB" w:rsidRDefault="00E63222" w:rsidP="00E63222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E63222" w:rsidRPr="00C51BFB" w:rsidRDefault="00E63222" w:rsidP="00E63222">
      <w:pPr>
        <w:spacing w:before="360" w:after="360"/>
        <w:rPr>
          <w:rFonts w:ascii="Arial Narrow" w:hAnsi="Arial Narrow"/>
          <w:sz w:val="16"/>
          <w:szCs w:val="16"/>
        </w:rPr>
      </w:pPr>
    </w:p>
    <w:p w:rsidR="00E63222" w:rsidRDefault="00E63222">
      <w:r>
        <w:rPr>
          <w:rFonts w:ascii="Arial Narrow" w:eastAsia="Arial Narrow" w:hAnsi="Arial Narrow" w:cs="Arial Narrow"/>
          <w:color w:val="000000"/>
          <w:sz w:val="22"/>
          <w:szCs w:val="22"/>
          <w:highlight w:val="green"/>
          <w:lang w:val="cs-CZ"/>
        </w:rPr>
        <w:t>podle potřeby můžete přidat další tabulky</w:t>
      </w:r>
      <w:r>
        <w:rPr>
          <w:rFonts w:eastAsia="Times New Roman"/>
          <w:lang w:val="cs-CZ"/>
        </w:rP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E63222" w:rsidRPr="00C63392" w:rsidTr="00E63222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C63392" w:rsidRDefault="00E63222" w:rsidP="00E63222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Další informace</w:t>
            </w:r>
          </w:p>
        </w:tc>
      </w:tr>
    </w:tbl>
    <w:p w:rsidR="00E63222" w:rsidRDefault="00E63222" w:rsidP="00E63222">
      <w:pPr>
        <w:spacing w:before="120" w:after="120"/>
        <w:rPr>
          <w:rFonts w:ascii="Arial Narrow" w:hAnsi="Arial Narrow"/>
        </w:rPr>
      </w:pPr>
    </w:p>
    <w:p w:rsidR="00E63222" w:rsidRDefault="00E63222" w:rsidP="00E63222">
      <w:pPr>
        <w:spacing w:before="120" w:after="120"/>
        <w:rPr>
          <w:rFonts w:ascii="Arial Narrow" w:hAnsi="Arial Narrow"/>
        </w:rPr>
      </w:pPr>
    </w:p>
    <w:p w:rsidR="00E63222" w:rsidRPr="00BF1B96" w:rsidRDefault="00E63222" w:rsidP="00E63222">
      <w:pPr>
        <w:spacing w:before="120" w:after="120"/>
        <w:rPr>
          <w:rFonts w:ascii="Arial Narrow" w:hAnsi="Arial Narrow"/>
        </w:rPr>
      </w:pPr>
    </w:p>
    <w:p w:rsidR="00E63222" w:rsidRDefault="00E63222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E63222" w:rsidRPr="00BF1B96" w:rsidTr="00E63222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E63222" w:rsidRPr="00BF1B96" w:rsidRDefault="00E63222" w:rsidP="00E63222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Přílohy</w:t>
            </w:r>
          </w:p>
        </w:tc>
      </w:tr>
    </w:tbl>
    <w:p w:rsidR="00E63222" w:rsidRDefault="00E63222" w:rsidP="00E63222">
      <w:pPr>
        <w:spacing w:before="120" w:after="120"/>
        <w:rPr>
          <w:rFonts w:ascii="Arial Narrow" w:hAnsi="Arial Narrow" w:cs="Arial"/>
          <w:b/>
        </w:rPr>
      </w:pPr>
    </w:p>
    <w:p w:rsidR="00E63222" w:rsidRDefault="00E63222" w:rsidP="00E63222">
      <w:pPr>
        <w:spacing w:before="120" w:after="120"/>
        <w:rPr>
          <w:rFonts w:ascii="Arial Narrow" w:hAnsi="Arial Narrow" w:cs="Arial"/>
          <w:b/>
        </w:rPr>
      </w:pPr>
    </w:p>
    <w:p w:rsidR="00E63222" w:rsidRDefault="00E63222" w:rsidP="00E63222">
      <w:pPr>
        <w:spacing w:before="120" w:after="120"/>
        <w:rPr>
          <w:rFonts w:ascii="Arial Narrow" w:hAnsi="Arial Narrow" w:cs="Arial"/>
          <w:b/>
        </w:rPr>
      </w:pPr>
    </w:p>
    <w:sectPr w:rsidR="00E63222" w:rsidSect="00E63222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0B7" w:rsidRDefault="00A670B7" w:rsidP="00E63222">
      <w:r>
        <w:separator/>
      </w:r>
    </w:p>
  </w:endnote>
  <w:endnote w:type="continuationSeparator" w:id="0">
    <w:p w:rsidR="00A670B7" w:rsidRDefault="00A670B7" w:rsidP="00E63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undryOldStyleNormal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222" w:rsidRDefault="00E63222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5448">
      <w:rPr>
        <w:noProof/>
      </w:rPr>
      <w:t>1</w:t>
    </w:r>
    <w:r>
      <w:rPr>
        <w:noProof/>
      </w:rPr>
      <w:fldChar w:fldCharType="end"/>
    </w:r>
  </w:p>
  <w:p w:rsidR="00E63222" w:rsidRDefault="00E632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0B7" w:rsidRDefault="00A670B7" w:rsidP="00E63222">
      <w:r>
        <w:separator/>
      </w:r>
    </w:p>
  </w:footnote>
  <w:footnote w:type="continuationSeparator" w:id="0">
    <w:p w:rsidR="00A670B7" w:rsidRDefault="00A670B7" w:rsidP="00E63222">
      <w:r>
        <w:continuationSeparator/>
      </w:r>
    </w:p>
  </w:footnote>
  <w:footnote w:id="1">
    <w:p w:rsidR="00E63222" w:rsidRDefault="00E63222" w:rsidP="00E63222">
      <w:pPr>
        <w:pStyle w:val="Textpoznpodarou"/>
      </w:pPr>
      <w:r>
        <w:rPr>
          <w:rStyle w:val="Znakapoznpodarou"/>
        </w:rPr>
        <w:footnoteRef/>
      </w:r>
      <w:r>
        <w:rPr>
          <w:rFonts w:ascii="Arial" w:eastAsia="Arial" w:hAnsi="Arial" w:cs="Arial"/>
          <w:i/>
          <w:iCs/>
          <w:lang w:val="cs-CZ"/>
        </w:rPr>
        <w:t xml:space="preserve">Další informace a rady k přípravě MOP najdete v příručce uživatele ECVET: "ECVET pro geografické mobility (2012) - část II ECVET uživatelské </w:t>
      </w:r>
      <w:proofErr w:type="gramStart"/>
      <w:r>
        <w:rPr>
          <w:rFonts w:ascii="Arial" w:eastAsia="Arial" w:hAnsi="Arial" w:cs="Arial"/>
          <w:i/>
          <w:iCs/>
          <w:lang w:val="cs-CZ"/>
        </w:rPr>
        <w:t>příručky - revidovaná</w:t>
      </w:r>
      <w:proofErr w:type="gramEnd"/>
      <w:r>
        <w:rPr>
          <w:rFonts w:ascii="Arial" w:eastAsia="Arial" w:hAnsi="Arial" w:cs="Arial"/>
          <w:i/>
          <w:iCs/>
          <w:lang w:val="cs-CZ"/>
        </w:rPr>
        <w:t xml:space="preserve"> verze – včetně klíčových bodů pro oblast kontroly kvality" – k dispozici na: </w:t>
      </w:r>
      <w:hyperlink r:id="rId1" w:history="1">
        <w:r>
          <w:rPr>
            <w:rFonts w:ascii="Arial" w:eastAsia="Arial" w:hAnsi="Arial" w:cs="Arial"/>
            <w:i/>
            <w:iCs/>
            <w:color w:val="0000FF"/>
            <w:u w:val="single"/>
            <w:lang w:val="cs-CZ"/>
          </w:rPr>
          <w:t>http://www.ecvet-projects.eu/Documents/ECVET_Mobility_Web.pdf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222" w:rsidRPr="000C255E" w:rsidRDefault="00E63222">
    <w:pPr>
      <w:pStyle w:val="Zhlav"/>
      <w:rPr>
        <w:rFonts w:ascii="Arial Narrow" w:hAnsi="Arial Narrow"/>
        <w:sz w:val="18"/>
        <w:szCs w:val="18"/>
      </w:rPr>
    </w:pPr>
    <w:r>
      <w:rPr>
        <w:rFonts w:ascii="Arial Narrow" w:eastAsia="Arial Narrow" w:hAnsi="Arial Narrow" w:cs="Arial Narrow"/>
        <w:sz w:val="18"/>
        <w:szCs w:val="18"/>
        <w:lang w:val="cs-CZ"/>
      </w:rPr>
      <w:t xml:space="preserve">Erasmus+ Memorandum o porozumění </w:t>
    </w:r>
    <w:proofErr w:type="gramStart"/>
    <w:r>
      <w:rPr>
        <w:rFonts w:ascii="Arial Narrow" w:eastAsia="Arial Narrow" w:hAnsi="Arial Narrow" w:cs="Arial Narrow"/>
        <w:sz w:val="18"/>
        <w:szCs w:val="18"/>
        <w:lang w:val="cs-CZ"/>
      </w:rPr>
      <w:t>ECVET - verze</w:t>
    </w:r>
    <w:proofErr w:type="gramEnd"/>
    <w:r>
      <w:rPr>
        <w:rFonts w:ascii="Arial Narrow" w:eastAsia="Arial Narrow" w:hAnsi="Arial Narrow" w:cs="Arial Narrow"/>
        <w:sz w:val="18"/>
        <w:szCs w:val="18"/>
        <w:lang w:val="cs-CZ"/>
      </w:rPr>
      <w:t xml:space="preserve"> 20</w:t>
    </w:r>
    <w:r w:rsidR="008A6779">
      <w:rPr>
        <w:rFonts w:ascii="Arial Narrow" w:eastAsia="Arial Narrow" w:hAnsi="Arial Narrow" w:cs="Arial Narrow"/>
        <w:sz w:val="18"/>
        <w:szCs w:val="18"/>
        <w:lang w:val="cs-CZ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9BBE71E6"/>
    <w:lvl w:ilvl="0">
      <w:start w:val="1"/>
      <w:numFmt w:val="bullet"/>
      <w:pStyle w:val="BTBullet3Las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8740843"/>
    <w:multiLevelType w:val="hybridMultilevel"/>
    <w:tmpl w:val="D3366A3E"/>
    <w:lvl w:ilvl="0" w:tplc="D410EBC0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B3F42D66" w:tentative="1">
      <w:start w:val="1"/>
      <w:numFmt w:val="lowerLetter"/>
      <w:lvlText w:val="%2."/>
      <w:lvlJc w:val="left"/>
      <w:pPr>
        <w:ind w:left="1440" w:hanging="360"/>
      </w:pPr>
    </w:lvl>
    <w:lvl w:ilvl="2" w:tplc="FD565D9E" w:tentative="1">
      <w:start w:val="1"/>
      <w:numFmt w:val="lowerRoman"/>
      <w:lvlText w:val="%3."/>
      <w:lvlJc w:val="right"/>
      <w:pPr>
        <w:ind w:left="2160" w:hanging="180"/>
      </w:pPr>
    </w:lvl>
    <w:lvl w:ilvl="3" w:tplc="E01E59F0" w:tentative="1">
      <w:start w:val="1"/>
      <w:numFmt w:val="decimal"/>
      <w:lvlText w:val="%4."/>
      <w:lvlJc w:val="left"/>
      <w:pPr>
        <w:ind w:left="2880" w:hanging="360"/>
      </w:pPr>
    </w:lvl>
    <w:lvl w:ilvl="4" w:tplc="DB587F4A" w:tentative="1">
      <w:start w:val="1"/>
      <w:numFmt w:val="lowerLetter"/>
      <w:lvlText w:val="%5."/>
      <w:lvlJc w:val="left"/>
      <w:pPr>
        <w:ind w:left="3600" w:hanging="360"/>
      </w:pPr>
    </w:lvl>
    <w:lvl w:ilvl="5" w:tplc="DA126AA4" w:tentative="1">
      <w:start w:val="1"/>
      <w:numFmt w:val="lowerRoman"/>
      <w:lvlText w:val="%6."/>
      <w:lvlJc w:val="right"/>
      <w:pPr>
        <w:ind w:left="4320" w:hanging="180"/>
      </w:pPr>
    </w:lvl>
    <w:lvl w:ilvl="6" w:tplc="73C84D8A" w:tentative="1">
      <w:start w:val="1"/>
      <w:numFmt w:val="decimal"/>
      <w:lvlText w:val="%7."/>
      <w:lvlJc w:val="left"/>
      <w:pPr>
        <w:ind w:left="5040" w:hanging="360"/>
      </w:pPr>
    </w:lvl>
    <w:lvl w:ilvl="7" w:tplc="0B96CF2E" w:tentative="1">
      <w:start w:val="1"/>
      <w:numFmt w:val="lowerLetter"/>
      <w:lvlText w:val="%8."/>
      <w:lvlJc w:val="left"/>
      <w:pPr>
        <w:ind w:left="5760" w:hanging="360"/>
      </w:pPr>
    </w:lvl>
    <w:lvl w:ilvl="8" w:tplc="8CE0E6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452FC"/>
    <w:multiLevelType w:val="hybridMultilevel"/>
    <w:tmpl w:val="9DAA1666"/>
    <w:lvl w:ilvl="0" w:tplc="94EEE242">
      <w:start w:val="1"/>
      <w:numFmt w:val="bullet"/>
      <w:pStyle w:val="Aufzhlung"/>
      <w:lvlText w:val="_"/>
      <w:lvlJc w:val="left"/>
      <w:pPr>
        <w:tabs>
          <w:tab w:val="num" w:pos="360"/>
        </w:tabs>
        <w:ind w:left="360" w:hanging="360"/>
      </w:pPr>
      <w:rPr>
        <w:rFonts w:ascii="FoundryOldStyleNormal" w:hAnsi="FoundryOldStyleNormal" w:hint="default"/>
        <w:caps w:val="0"/>
        <w:strike w:val="0"/>
        <w:dstrike w:val="0"/>
        <w:vanish w:val="0"/>
        <w:color w:val="000000"/>
        <w:w w:val="200"/>
        <w:sz w:val="28"/>
        <w:effect w:val="none"/>
        <w:vertAlign w:val="baseline"/>
      </w:rPr>
    </w:lvl>
    <w:lvl w:ilvl="1" w:tplc="9F18E0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86C9E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C06B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B6C1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AF291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94DC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6CE2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BA8BA1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16A4F"/>
    <w:multiLevelType w:val="hybridMultilevel"/>
    <w:tmpl w:val="BA6C4F94"/>
    <w:lvl w:ilvl="0" w:tplc="C4E287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7C62D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986BC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6414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6486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709E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6EA1B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D6029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E7AB0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71712"/>
    <w:multiLevelType w:val="multilevel"/>
    <w:tmpl w:val="1C228E2C"/>
    <w:name w:val="BTBulletList"/>
    <w:lvl w:ilvl="0">
      <w:start w:val="1"/>
      <w:numFmt w:val="bullet"/>
      <w:lvlText w:val="▪"/>
      <w:lvlJc w:val="left"/>
      <w:pPr>
        <w:ind w:left="1191" w:hanging="340"/>
      </w:pPr>
      <w:rPr>
        <w:rFonts w:ascii="Arial" w:hAnsi="Arial" w:cs="Arial" w:hint="default"/>
        <w:color w:val="336633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1990"/>
        </w:tabs>
        <w:ind w:left="1531" w:hanging="340"/>
      </w:pPr>
      <w:rPr>
        <w:rFonts w:ascii="Arial" w:hAnsi="Arial" w:cs="Arial" w:hint="default"/>
        <w:color w:val="336633"/>
      </w:rPr>
    </w:lvl>
    <w:lvl w:ilvl="2">
      <w:start w:val="1"/>
      <w:numFmt w:val="bullet"/>
      <w:lvlText w:val="◦"/>
      <w:lvlJc w:val="left"/>
      <w:pPr>
        <w:ind w:left="1871" w:hanging="340"/>
      </w:pPr>
      <w:rPr>
        <w:rFonts w:ascii="Arial" w:hAnsi="Arial" w:cs="Arial" w:hint="default"/>
        <w:color w:val="336633"/>
      </w:rPr>
    </w:lvl>
    <w:lvl w:ilvl="3">
      <w:start w:val="1"/>
      <w:numFmt w:val="bullet"/>
      <w:lvlText w:val=""/>
      <w:lvlJc w:val="left"/>
      <w:pPr>
        <w:ind w:left="37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877A70"/>
    <w:multiLevelType w:val="multilevel"/>
    <w:tmpl w:val="F3103CD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9907F97"/>
    <w:multiLevelType w:val="hybridMultilevel"/>
    <w:tmpl w:val="C914A72C"/>
    <w:lvl w:ilvl="0" w:tplc="B63212EA">
      <w:numFmt w:val="bullet"/>
      <w:lvlText w:val="-"/>
      <w:lvlJc w:val="left"/>
      <w:pPr>
        <w:ind w:left="1267" w:hanging="360"/>
      </w:pPr>
      <w:rPr>
        <w:rFonts w:ascii="Arial" w:eastAsia="Times New Roman" w:hAnsi="Arial" w:hint="default"/>
      </w:rPr>
    </w:lvl>
    <w:lvl w:ilvl="1" w:tplc="1E723C04">
      <w:start w:val="1"/>
      <w:numFmt w:val="bullet"/>
      <w:pStyle w:val="BTBullet2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D502407A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D6224FA6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25E2A1C4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7AEC175C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7CB245D2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F1529AB8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FB186386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cs-CZ" w:vendorID="64" w:dllVersion="4096" w:nlCheck="1" w:checkStyle="0"/>
  <w:activeWritingStyle w:appName="MSWord" w:lang="de-DE" w:vendorID="64" w:dllVersion="4096" w:nlCheck="1" w:checkStyle="0"/>
  <w:activeWritingStyle w:appName="MSWord" w:lang="cs-CZ" w:vendorID="64" w:dllVersion="0" w:nlCheck="1" w:checkStyle="0"/>
  <w:proofState w:spelling="clean" w:grammar="clean"/>
  <w:attachedTemplate r:id="rId1"/>
  <w:stylePaneSortMethod w:val="0000"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D8B"/>
    <w:rsid w:val="00006123"/>
    <w:rsid w:val="00073D8B"/>
    <w:rsid w:val="002472A4"/>
    <w:rsid w:val="004C28E8"/>
    <w:rsid w:val="004D610B"/>
    <w:rsid w:val="005F308A"/>
    <w:rsid w:val="006A5448"/>
    <w:rsid w:val="008A6779"/>
    <w:rsid w:val="00A65E69"/>
    <w:rsid w:val="00A670B7"/>
    <w:rsid w:val="00BC19AD"/>
    <w:rsid w:val="00C526DF"/>
    <w:rsid w:val="00E63222"/>
    <w:rsid w:val="00F44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5C7FFD"/>
  <w15:docId w15:val="{D9CCC273-B525-4F0D-B5BD-B4D4F4EB6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8378DB"/>
    <w:rPr>
      <w:rFonts w:ascii="Times New Roman" w:eastAsia="MS Mincho" w:hAnsi="Times New Roman"/>
      <w:snapToGrid w:val="0"/>
      <w:sz w:val="24"/>
      <w:szCs w:val="24"/>
      <w:lang w:val="en-GB"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378DB"/>
    <w:pPr>
      <w:tabs>
        <w:tab w:val="center" w:pos="4536"/>
        <w:tab w:val="right" w:pos="9072"/>
      </w:tabs>
    </w:pPr>
    <w:rPr>
      <w:lang w:val="de-DE"/>
    </w:rPr>
  </w:style>
  <w:style w:type="character" w:customStyle="1" w:styleId="ZpatChar">
    <w:name w:val="Zápatí Char"/>
    <w:link w:val="Zpat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styleId="Zkladntext">
    <w:name w:val="Body Text"/>
    <w:aliases w:val="F2 Body Text"/>
    <w:basedOn w:val="Normln"/>
    <w:link w:val="ZkladntextChar"/>
    <w:uiPriority w:val="99"/>
    <w:rsid w:val="00341207"/>
    <w:pPr>
      <w:spacing w:before="120" w:after="120" w:line="264" w:lineRule="auto"/>
      <w:ind w:left="907"/>
      <w:jc w:val="both"/>
    </w:pPr>
    <w:rPr>
      <w:rFonts w:ascii="Arial" w:eastAsia="Calibri" w:hAnsi="Arial"/>
      <w:snapToGrid/>
      <w:sz w:val="20"/>
      <w:szCs w:val="20"/>
      <w:lang w:eastAsia="x-none"/>
    </w:rPr>
  </w:style>
  <w:style w:type="character" w:customStyle="1" w:styleId="ZkladntextChar">
    <w:name w:val="Základní text Char"/>
    <w:aliases w:val="F2 Body Text Char"/>
    <w:link w:val="Zkladntext"/>
    <w:uiPriority w:val="99"/>
    <w:rsid w:val="00341207"/>
    <w:rPr>
      <w:rFonts w:ascii="Arial" w:eastAsia="Calibri" w:hAnsi="Arial" w:cs="Times New Roman"/>
      <w:sz w:val="20"/>
      <w:szCs w:val="20"/>
      <w:lang w:val="en-GB"/>
    </w:rPr>
  </w:style>
  <w:style w:type="paragraph" w:styleId="Odstavecseseznamem">
    <w:name w:val="List Paragraph"/>
    <w:basedOn w:val="Normln"/>
    <w:uiPriority w:val="34"/>
    <w:qFormat/>
    <w:rsid w:val="00341207"/>
    <w:pPr>
      <w:ind w:left="720"/>
      <w:contextualSpacing/>
    </w:pPr>
  </w:style>
  <w:style w:type="table" w:styleId="Mkatabulky">
    <w:name w:val="Table Grid"/>
    <w:basedOn w:val="Normlntabulka"/>
    <w:uiPriority w:val="59"/>
    <w:rsid w:val="0034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527D5"/>
    <w:pPr>
      <w:tabs>
        <w:tab w:val="center" w:pos="4536"/>
        <w:tab w:val="right" w:pos="9072"/>
      </w:tabs>
    </w:pPr>
    <w:rPr>
      <w:lang w:val="de-DE"/>
    </w:rPr>
  </w:style>
  <w:style w:type="character" w:customStyle="1" w:styleId="ZhlavChar">
    <w:name w:val="Záhlaví Char"/>
    <w:link w:val="Zhlav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customStyle="1" w:styleId="Aufzhlung">
    <w:name w:val="Aufzählung"/>
    <w:basedOn w:val="Normln"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  <w:lang w:val="de-AT"/>
    </w:rPr>
  </w:style>
  <w:style w:type="paragraph" w:customStyle="1" w:styleId="BTBullet2">
    <w:name w:val="BTBullet2"/>
    <w:basedOn w:val="Zkladntext"/>
    <w:uiPriority w:val="99"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ln"/>
    <w:uiPriority w:val="99"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039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GB" w:eastAsia="ja-JP"/>
    </w:rPr>
  </w:style>
  <w:style w:type="character" w:styleId="Odkaznakoment">
    <w:name w:val="annotation reference"/>
    <w:uiPriority w:val="99"/>
    <w:semiHidden/>
    <w:unhideWhenUsed/>
    <w:rsid w:val="007F03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039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GB"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039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GB" w:eastAsia="ja-JP"/>
    </w:rPr>
  </w:style>
  <w:style w:type="table" w:customStyle="1" w:styleId="Svtlstnovn1">
    <w:name w:val="Světlé stínování1"/>
    <w:basedOn w:val="Normlntabulka"/>
    <w:uiPriority w:val="60"/>
    <w:rsid w:val="00D82F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styleId="Zstupntext">
    <w:name w:val="Placeholder Text"/>
    <w:uiPriority w:val="99"/>
    <w:semiHidden/>
    <w:rsid w:val="00A6220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53556"/>
    <w:rPr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semiHidden/>
    <w:rsid w:val="00653556"/>
    <w:rPr>
      <w:rFonts w:ascii="Times New Roman" w:eastAsia="MS Mincho" w:hAnsi="Times New Roman"/>
      <w:snapToGrid w:val="0"/>
      <w:lang w:eastAsia="ja-JP"/>
    </w:rPr>
  </w:style>
  <w:style w:type="character" w:styleId="Znakapoznpodarou">
    <w:name w:val="footnote reference"/>
    <w:uiPriority w:val="99"/>
    <w:semiHidden/>
    <w:unhideWhenUsed/>
    <w:rsid w:val="00653556"/>
    <w:rPr>
      <w:vertAlign w:val="superscript"/>
    </w:rPr>
  </w:style>
  <w:style w:type="character" w:styleId="Hypertextovodkaz">
    <w:name w:val="Hyperlink"/>
    <w:uiPriority w:val="99"/>
    <w:unhideWhenUsed/>
    <w:rsid w:val="006535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cvet-projects.eu/Documents/ECVET_Mobility_Web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sshek\AppData\Local\Microsoft\Windows\Temporary%20Internet%20Files\Content.Outlook\BJQUGIBL\Memorandum%20of%20Understanding_Template-20130426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of Understanding_Template-20130426</Template>
  <TotalTime>2</TotalTime>
  <Pages>18</Pages>
  <Words>944</Words>
  <Characters>5570</Characters>
  <Application>Microsoft Office Word</Application>
  <DocSecurity>0</DocSecurity>
  <Lines>46</Lines>
  <Paragraphs>13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3s Unternehmensberatung GmbH</Company>
  <LinksUpToDate>false</LinksUpToDate>
  <CharactersWithSpaces>6501</CharactersWithSpaces>
  <SharedDoc>false</SharedDoc>
  <HLinks>
    <vt:vector size="6" baseType="variant">
      <vt:variant>
        <vt:i4>7209015</vt:i4>
      </vt:variant>
      <vt:variant>
        <vt:i4>0</vt:i4>
      </vt:variant>
      <vt:variant>
        <vt:i4>0</vt:i4>
      </vt:variant>
      <vt:variant>
        <vt:i4>5</vt:i4>
      </vt:variant>
      <vt:variant>
        <vt:lpwstr>http://www.ecvet-projects.eu/Documents/ECVET_Mobility_Web.pdf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HESS Erik (EAC)</dc:creator>
  <cp:lastModifiedBy>Scholzová Barbora</cp:lastModifiedBy>
  <cp:revision>3</cp:revision>
  <cp:lastPrinted>2012-06-22T04:03:00Z</cp:lastPrinted>
  <dcterms:created xsi:type="dcterms:W3CDTF">2019-05-17T13:03:00Z</dcterms:created>
  <dcterms:modified xsi:type="dcterms:W3CDTF">2020-04-16T10:07:00Z</dcterms:modified>
</cp:coreProperties>
</file>