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B316F5" w14:textId="71581BA4" w:rsidR="00B42266" w:rsidRPr="002E45FD" w:rsidRDefault="00B42266" w:rsidP="00B42266">
      <w:pPr>
        <w:pStyle w:val="Zhlav"/>
      </w:pPr>
      <w:r w:rsidRPr="002E45FD">
        <w:rPr>
          <w:noProof/>
          <w:lang w:eastAsia="en-GB"/>
        </w:rPr>
        <w:drawing>
          <wp:inline distT="0" distB="0" distL="0" distR="0" wp14:anchorId="147BC4EA" wp14:editId="54880780">
            <wp:extent cx="990600" cy="693893"/>
            <wp:effectExtent l="0" t="0" r="0" b="0"/>
            <wp:docPr id="14" name="Obráze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EEA_grants@2x.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38294" cy="727302"/>
                    </a:xfrm>
                    <a:prstGeom prst="rect">
                      <a:avLst/>
                    </a:prstGeom>
                  </pic:spPr>
                </pic:pic>
              </a:graphicData>
            </a:graphic>
          </wp:inline>
        </w:drawing>
      </w:r>
      <w:r w:rsidRPr="002E45FD">
        <w:tab/>
      </w:r>
      <w:r w:rsidRPr="002E45FD">
        <w:tab/>
      </w:r>
    </w:p>
    <w:p w14:paraId="268497D6" w14:textId="77777777" w:rsidR="00B42266" w:rsidRPr="002E45FD" w:rsidRDefault="00B42266" w:rsidP="00240792">
      <w:pPr>
        <w:pStyle w:val="Zhlav"/>
        <w:rPr>
          <w:rFonts w:ascii="Times New Roman" w:hAnsi="Times New Roman"/>
          <w:b/>
          <w:sz w:val="32"/>
        </w:rPr>
      </w:pPr>
    </w:p>
    <w:p w14:paraId="47C1B69F" w14:textId="77777777" w:rsidR="00B42266" w:rsidRPr="002E45FD" w:rsidRDefault="00B42266" w:rsidP="00B42266">
      <w:pPr>
        <w:spacing w:after="0"/>
        <w:jc w:val="center"/>
        <w:rPr>
          <w:rFonts w:ascii="Times New Roman" w:hAnsi="Times New Roman"/>
          <w:b/>
          <w:sz w:val="32"/>
        </w:rPr>
      </w:pPr>
    </w:p>
    <w:p w14:paraId="6D87CF58" w14:textId="77777777" w:rsidR="00B42266" w:rsidRPr="002E45FD" w:rsidRDefault="00B42266" w:rsidP="00B42266">
      <w:pPr>
        <w:spacing w:after="0"/>
        <w:jc w:val="center"/>
        <w:rPr>
          <w:rFonts w:ascii="Times New Roman" w:hAnsi="Times New Roman"/>
          <w:b/>
          <w:sz w:val="32"/>
        </w:rPr>
      </w:pPr>
      <w:r w:rsidRPr="002E45FD">
        <w:rPr>
          <w:rFonts w:ascii="Times New Roman" w:hAnsi="Times New Roman"/>
          <w:b/>
          <w:sz w:val="32"/>
        </w:rPr>
        <w:t xml:space="preserve">Partnership Agreement </w:t>
      </w:r>
    </w:p>
    <w:p w14:paraId="0E2A5E27" w14:textId="221F0FBF" w:rsidR="00B42266" w:rsidRPr="002E45FD" w:rsidRDefault="00695F0F" w:rsidP="00B42266">
      <w:pPr>
        <w:spacing w:after="0"/>
        <w:jc w:val="center"/>
        <w:rPr>
          <w:rFonts w:ascii="Times New Roman" w:hAnsi="Times New Roman"/>
          <w:b/>
          <w:sz w:val="32"/>
        </w:rPr>
      </w:pPr>
      <w:r w:rsidRPr="002E45FD">
        <w:rPr>
          <w:rFonts w:ascii="Times New Roman" w:hAnsi="Times New Roman"/>
          <w:b/>
          <w:sz w:val="32"/>
        </w:rPr>
        <w:t>f</w:t>
      </w:r>
      <w:r w:rsidR="00B42266" w:rsidRPr="002E45FD">
        <w:rPr>
          <w:rFonts w:ascii="Times New Roman" w:hAnsi="Times New Roman"/>
          <w:b/>
          <w:sz w:val="32"/>
        </w:rPr>
        <w:t>or</w:t>
      </w:r>
    </w:p>
    <w:p w14:paraId="1DEF3FDF" w14:textId="77777777" w:rsidR="006A5D68" w:rsidRPr="002E45FD" w:rsidRDefault="00695F0F" w:rsidP="006A5D68">
      <w:pPr>
        <w:spacing w:after="0"/>
        <w:jc w:val="center"/>
        <w:rPr>
          <w:rFonts w:ascii="Times New Roman" w:hAnsi="Times New Roman"/>
          <w:b/>
          <w:sz w:val="28"/>
        </w:rPr>
      </w:pPr>
      <w:r w:rsidRPr="002E45FD">
        <w:rPr>
          <w:rFonts w:ascii="Times New Roman" w:hAnsi="Times New Roman"/>
          <w:b/>
          <w:sz w:val="28"/>
        </w:rPr>
        <w:t>the implementation of the Project [</w:t>
      </w:r>
      <w:r w:rsidRPr="002E45FD">
        <w:rPr>
          <w:rFonts w:ascii="Times New Roman" w:hAnsi="Times New Roman"/>
          <w:b/>
          <w:i/>
          <w:sz w:val="28"/>
          <w:highlight w:val="yellow"/>
        </w:rPr>
        <w:t>Title</w:t>
      </w:r>
      <w:r w:rsidR="00BA5357" w:rsidRPr="002E45FD">
        <w:rPr>
          <w:rFonts w:ascii="Times New Roman" w:hAnsi="Times New Roman"/>
          <w:b/>
          <w:i/>
          <w:sz w:val="28"/>
          <w:highlight w:val="yellow"/>
        </w:rPr>
        <w:t xml:space="preserve"> of the project</w:t>
      </w:r>
      <w:r w:rsidR="006A5D68" w:rsidRPr="002E45FD">
        <w:rPr>
          <w:rFonts w:ascii="Times New Roman" w:hAnsi="Times New Roman"/>
          <w:b/>
          <w:sz w:val="28"/>
        </w:rPr>
        <w:t>]</w:t>
      </w:r>
    </w:p>
    <w:p w14:paraId="083FBB11" w14:textId="4F0B9E75" w:rsidR="00695F0F" w:rsidRPr="002E45FD" w:rsidRDefault="00EE7CC1" w:rsidP="00695F0F">
      <w:pPr>
        <w:spacing w:after="0"/>
        <w:jc w:val="center"/>
        <w:rPr>
          <w:rFonts w:ascii="Times New Roman" w:hAnsi="Times New Roman"/>
          <w:b/>
          <w:sz w:val="28"/>
        </w:rPr>
      </w:pPr>
      <w:r w:rsidRPr="002E45FD">
        <w:rPr>
          <w:rFonts w:ascii="Times New Roman" w:hAnsi="Times New Roman"/>
          <w:b/>
          <w:sz w:val="28"/>
        </w:rPr>
        <w:t>[</w:t>
      </w:r>
      <w:r w:rsidRPr="002E45FD">
        <w:rPr>
          <w:rFonts w:ascii="Times New Roman" w:hAnsi="Times New Roman"/>
          <w:b/>
          <w:i/>
          <w:sz w:val="28"/>
          <w:highlight w:val="yellow"/>
        </w:rPr>
        <w:t>Application</w:t>
      </w:r>
      <w:r w:rsidR="00695F0F" w:rsidRPr="002E45FD">
        <w:rPr>
          <w:rFonts w:ascii="Times New Roman" w:hAnsi="Times New Roman"/>
          <w:b/>
          <w:i/>
          <w:sz w:val="28"/>
          <w:highlight w:val="yellow"/>
        </w:rPr>
        <w:t xml:space="preserve"> number</w:t>
      </w:r>
      <w:r w:rsidR="00695F0F" w:rsidRPr="002E45FD">
        <w:rPr>
          <w:rFonts w:ascii="Times New Roman" w:hAnsi="Times New Roman"/>
          <w:b/>
          <w:sz w:val="28"/>
        </w:rPr>
        <w:t>]</w:t>
      </w:r>
    </w:p>
    <w:p w14:paraId="0FF83DCA" w14:textId="77777777" w:rsidR="00695F0F" w:rsidRPr="002E45FD" w:rsidRDefault="00695F0F" w:rsidP="00695F0F">
      <w:pPr>
        <w:spacing w:after="0"/>
        <w:jc w:val="center"/>
        <w:rPr>
          <w:rFonts w:ascii="Times New Roman" w:hAnsi="Times New Roman"/>
          <w:b/>
          <w:sz w:val="28"/>
        </w:rPr>
      </w:pPr>
      <w:r w:rsidRPr="002E45FD">
        <w:rPr>
          <w:rFonts w:ascii="Times New Roman" w:hAnsi="Times New Roman"/>
          <w:b/>
          <w:sz w:val="28"/>
        </w:rPr>
        <w:t>funded under the EEA</w:t>
      </w:r>
      <w:r w:rsidRPr="002E45FD">
        <w:rPr>
          <w:rFonts w:ascii="Times New Roman" w:hAnsi="Times New Roman"/>
          <w:b/>
          <w:i/>
          <w:sz w:val="28"/>
        </w:rPr>
        <w:t xml:space="preserve"> </w:t>
      </w:r>
      <w:r w:rsidRPr="002E45FD">
        <w:rPr>
          <w:rFonts w:ascii="Times New Roman" w:hAnsi="Times New Roman"/>
          <w:b/>
          <w:sz w:val="28"/>
        </w:rPr>
        <w:t xml:space="preserve">Financial Mechanism 2014-2021 </w:t>
      </w:r>
    </w:p>
    <w:p w14:paraId="41673437" w14:textId="77777777" w:rsidR="00695F0F" w:rsidRPr="002E45FD" w:rsidRDefault="00695F0F" w:rsidP="00695F0F">
      <w:pPr>
        <w:spacing w:after="0"/>
        <w:jc w:val="center"/>
        <w:rPr>
          <w:rFonts w:ascii="Times New Roman" w:hAnsi="Times New Roman"/>
          <w:b/>
          <w:sz w:val="28"/>
        </w:rPr>
      </w:pPr>
      <w:r w:rsidRPr="002E45FD">
        <w:rPr>
          <w:rFonts w:ascii="Times New Roman" w:hAnsi="Times New Roman"/>
          <w:b/>
          <w:sz w:val="28"/>
        </w:rPr>
        <w:t>CZ-EDUCATION</w:t>
      </w:r>
    </w:p>
    <w:p w14:paraId="522D2D18" w14:textId="77777777" w:rsidR="00695F0F" w:rsidRPr="002E45FD" w:rsidRDefault="00695F0F" w:rsidP="00B42266">
      <w:pPr>
        <w:spacing w:after="0"/>
        <w:jc w:val="center"/>
        <w:rPr>
          <w:rFonts w:ascii="Times New Roman" w:hAnsi="Times New Roman"/>
          <w:b/>
          <w:sz w:val="32"/>
        </w:rPr>
      </w:pPr>
    </w:p>
    <w:p w14:paraId="2AC68DE0" w14:textId="77777777" w:rsidR="00B42266" w:rsidRPr="002E45FD" w:rsidRDefault="00B42266" w:rsidP="00B42266">
      <w:pPr>
        <w:spacing w:after="0"/>
        <w:jc w:val="center"/>
        <w:rPr>
          <w:rFonts w:ascii="Times New Roman" w:hAnsi="Times New Roman"/>
        </w:rPr>
      </w:pPr>
    </w:p>
    <w:p w14:paraId="1E3D9BE6" w14:textId="77777777" w:rsidR="00B42266" w:rsidRPr="002E45FD" w:rsidRDefault="00B42266" w:rsidP="00B42266">
      <w:pPr>
        <w:spacing w:after="0"/>
        <w:jc w:val="center"/>
        <w:rPr>
          <w:rFonts w:ascii="Times New Roman" w:hAnsi="Times New Roman"/>
        </w:rPr>
      </w:pPr>
      <w:r w:rsidRPr="002E45FD">
        <w:rPr>
          <w:rFonts w:ascii="Times New Roman" w:hAnsi="Times New Roman"/>
        </w:rPr>
        <w:t>between</w:t>
      </w:r>
    </w:p>
    <w:p w14:paraId="3C929202" w14:textId="77777777" w:rsidR="00B42266" w:rsidRPr="002E45FD" w:rsidRDefault="00B42266" w:rsidP="00B42266">
      <w:pPr>
        <w:spacing w:after="0"/>
        <w:jc w:val="center"/>
        <w:rPr>
          <w:rFonts w:ascii="Times New Roman" w:hAnsi="Times New Roman"/>
        </w:rPr>
      </w:pPr>
    </w:p>
    <w:p w14:paraId="5DF82D31" w14:textId="77777777" w:rsidR="00B42266" w:rsidRPr="002E45FD" w:rsidRDefault="00B42266" w:rsidP="00A569EC">
      <w:pPr>
        <w:spacing w:after="0"/>
        <w:rPr>
          <w:rFonts w:ascii="Times New Roman" w:hAnsi="Times New Roman"/>
        </w:rPr>
      </w:pPr>
    </w:p>
    <w:p w14:paraId="14EAA22C" w14:textId="300E44CD" w:rsidR="00B42266" w:rsidRPr="002E45FD" w:rsidRDefault="00B42266" w:rsidP="00A569EC">
      <w:pPr>
        <w:spacing w:after="0"/>
        <w:rPr>
          <w:rFonts w:ascii="Times New Roman" w:hAnsi="Times New Roman"/>
          <w:b/>
          <w:sz w:val="28"/>
        </w:rPr>
      </w:pPr>
      <w:r w:rsidRPr="002E45FD">
        <w:rPr>
          <w:rFonts w:ascii="Times New Roman" w:hAnsi="Times New Roman"/>
          <w:b/>
          <w:sz w:val="28"/>
        </w:rPr>
        <w:t>[</w:t>
      </w:r>
      <w:r w:rsidRPr="002E45FD">
        <w:rPr>
          <w:rFonts w:ascii="Times New Roman" w:hAnsi="Times New Roman"/>
          <w:b/>
          <w:i/>
          <w:sz w:val="28"/>
          <w:highlight w:val="yellow"/>
        </w:rPr>
        <w:t>Name</w:t>
      </w:r>
      <w:r w:rsidR="00BF10DB" w:rsidRPr="002E45FD">
        <w:rPr>
          <w:rFonts w:ascii="Times New Roman" w:hAnsi="Times New Roman"/>
          <w:b/>
          <w:i/>
          <w:sz w:val="28"/>
          <w:highlight w:val="yellow"/>
        </w:rPr>
        <w:t xml:space="preserve"> </w:t>
      </w:r>
      <w:r w:rsidR="00BA5357" w:rsidRPr="002E45FD">
        <w:rPr>
          <w:rFonts w:ascii="Times New Roman" w:hAnsi="Times New Roman"/>
          <w:b/>
          <w:i/>
          <w:sz w:val="28"/>
          <w:highlight w:val="yellow"/>
        </w:rPr>
        <w:t xml:space="preserve">of the </w:t>
      </w:r>
      <w:r w:rsidR="006A5D68" w:rsidRPr="002E45FD">
        <w:rPr>
          <w:rFonts w:ascii="Times New Roman" w:hAnsi="Times New Roman"/>
          <w:b/>
          <w:i/>
          <w:sz w:val="28"/>
          <w:highlight w:val="yellow"/>
        </w:rPr>
        <w:t>project promoter</w:t>
      </w:r>
      <w:r w:rsidR="000D5EC5" w:rsidRPr="002E45FD">
        <w:rPr>
          <w:rFonts w:ascii="Times New Roman" w:hAnsi="Times New Roman"/>
          <w:b/>
          <w:i/>
          <w:sz w:val="28"/>
          <w:highlight w:val="yellow"/>
        </w:rPr>
        <w:t xml:space="preserve"> </w:t>
      </w:r>
      <w:r w:rsidR="00796A95" w:rsidRPr="002E45FD">
        <w:rPr>
          <w:rFonts w:ascii="Times New Roman" w:hAnsi="Times New Roman"/>
          <w:b/>
          <w:i/>
          <w:sz w:val="28"/>
          <w:highlight w:val="yellow"/>
        </w:rPr>
        <w:t>in Czech</w:t>
      </w:r>
      <w:r w:rsidR="00796A95" w:rsidRPr="002E45FD">
        <w:rPr>
          <w:rFonts w:ascii="Times New Roman" w:hAnsi="Times New Roman"/>
          <w:b/>
          <w:sz w:val="28"/>
        </w:rPr>
        <w:t>]</w:t>
      </w:r>
    </w:p>
    <w:p w14:paraId="1F502F1A" w14:textId="61DC60CA" w:rsidR="00796A95" w:rsidRPr="002E45FD" w:rsidRDefault="00796A95" w:rsidP="00796A95">
      <w:pPr>
        <w:spacing w:after="0"/>
        <w:rPr>
          <w:rFonts w:ascii="Times New Roman" w:hAnsi="Times New Roman"/>
          <w:b/>
          <w:sz w:val="28"/>
        </w:rPr>
      </w:pPr>
      <w:r w:rsidRPr="002E45FD">
        <w:rPr>
          <w:rFonts w:ascii="Times New Roman" w:hAnsi="Times New Roman"/>
          <w:b/>
          <w:sz w:val="28"/>
        </w:rPr>
        <w:t>[</w:t>
      </w:r>
      <w:r w:rsidRPr="002E45FD">
        <w:rPr>
          <w:rFonts w:ascii="Times New Roman" w:hAnsi="Times New Roman"/>
          <w:b/>
          <w:i/>
          <w:sz w:val="28"/>
          <w:highlight w:val="yellow"/>
        </w:rPr>
        <w:t>Name</w:t>
      </w:r>
      <w:r w:rsidR="00BF10DB" w:rsidRPr="002E45FD">
        <w:rPr>
          <w:rFonts w:ascii="Times New Roman" w:hAnsi="Times New Roman"/>
          <w:b/>
          <w:i/>
          <w:sz w:val="28"/>
          <w:highlight w:val="yellow"/>
        </w:rPr>
        <w:t xml:space="preserve"> </w:t>
      </w:r>
      <w:r w:rsidR="00BA5357" w:rsidRPr="002E45FD">
        <w:rPr>
          <w:rFonts w:ascii="Times New Roman" w:hAnsi="Times New Roman"/>
          <w:b/>
          <w:i/>
          <w:sz w:val="28"/>
          <w:highlight w:val="yellow"/>
        </w:rPr>
        <w:t xml:space="preserve">of the </w:t>
      </w:r>
      <w:r w:rsidR="006A5D68" w:rsidRPr="002E45FD">
        <w:rPr>
          <w:rFonts w:ascii="Times New Roman" w:hAnsi="Times New Roman"/>
          <w:b/>
          <w:i/>
          <w:sz w:val="28"/>
          <w:highlight w:val="yellow"/>
        </w:rPr>
        <w:t>project promoter</w:t>
      </w:r>
      <w:r w:rsidRPr="002E45FD">
        <w:rPr>
          <w:rFonts w:ascii="Times New Roman" w:hAnsi="Times New Roman"/>
          <w:b/>
          <w:i/>
          <w:sz w:val="28"/>
          <w:highlight w:val="yellow"/>
        </w:rPr>
        <w:t xml:space="preserve"> in English</w:t>
      </w:r>
      <w:r w:rsidRPr="002E45FD">
        <w:rPr>
          <w:rFonts w:ascii="Times New Roman" w:hAnsi="Times New Roman"/>
          <w:b/>
          <w:sz w:val="28"/>
        </w:rPr>
        <w:t>]</w:t>
      </w:r>
    </w:p>
    <w:p w14:paraId="69704B7E" w14:textId="77777777" w:rsidR="00796A95" w:rsidRPr="002E45FD" w:rsidRDefault="00796A95" w:rsidP="00796A95">
      <w:pPr>
        <w:spacing w:after="0"/>
        <w:rPr>
          <w:rFonts w:ascii="Times New Roman" w:hAnsi="Times New Roman"/>
        </w:rPr>
      </w:pPr>
      <w:r w:rsidRPr="002E45FD">
        <w:rPr>
          <w:rFonts w:ascii="Times New Roman" w:hAnsi="Times New Roman"/>
        </w:rPr>
        <w:t>[</w:t>
      </w:r>
      <w:r w:rsidRPr="002E45FD">
        <w:rPr>
          <w:rFonts w:ascii="Times New Roman" w:hAnsi="Times New Roman"/>
          <w:i/>
          <w:highlight w:val="yellow"/>
        </w:rPr>
        <w:t>Full</w:t>
      </w:r>
      <w:r w:rsidRPr="002E45FD">
        <w:rPr>
          <w:rFonts w:ascii="Times New Roman" w:hAnsi="Times New Roman"/>
          <w:highlight w:val="yellow"/>
        </w:rPr>
        <w:t xml:space="preserve"> </w:t>
      </w:r>
      <w:r w:rsidRPr="002E45FD">
        <w:rPr>
          <w:rFonts w:ascii="Times New Roman" w:hAnsi="Times New Roman"/>
          <w:i/>
          <w:highlight w:val="yellow"/>
        </w:rPr>
        <w:t>address</w:t>
      </w:r>
      <w:r w:rsidRPr="002E45FD">
        <w:rPr>
          <w:rFonts w:ascii="Times New Roman" w:hAnsi="Times New Roman"/>
        </w:rPr>
        <w:t>]</w:t>
      </w:r>
    </w:p>
    <w:p w14:paraId="56079061" w14:textId="516068A7" w:rsidR="00796A95" w:rsidRPr="002E45FD" w:rsidRDefault="00796A95" w:rsidP="00796A95">
      <w:pPr>
        <w:spacing w:after="0"/>
        <w:rPr>
          <w:rFonts w:ascii="Times New Roman" w:hAnsi="Times New Roman"/>
        </w:rPr>
      </w:pPr>
      <w:r w:rsidRPr="002E45FD">
        <w:rPr>
          <w:rFonts w:ascii="Times New Roman" w:hAnsi="Times New Roman"/>
        </w:rPr>
        <w:t>[</w:t>
      </w:r>
      <w:r w:rsidRPr="002E45FD">
        <w:rPr>
          <w:rFonts w:ascii="Times New Roman" w:hAnsi="Times New Roman"/>
          <w:i/>
          <w:highlight w:val="yellow"/>
        </w:rPr>
        <w:t>Country</w:t>
      </w:r>
      <w:r w:rsidRPr="002E45FD">
        <w:rPr>
          <w:rFonts w:ascii="Times New Roman" w:hAnsi="Times New Roman"/>
          <w:highlight w:val="yellow"/>
        </w:rPr>
        <w:t>]</w:t>
      </w:r>
    </w:p>
    <w:p w14:paraId="6C061C97" w14:textId="7BC95860" w:rsidR="0037167B" w:rsidRPr="002E45FD" w:rsidRDefault="0037167B" w:rsidP="00A569EC">
      <w:pPr>
        <w:spacing w:after="0"/>
        <w:rPr>
          <w:rFonts w:ascii="Times New Roman" w:hAnsi="Times New Roman"/>
        </w:rPr>
      </w:pPr>
      <w:r w:rsidRPr="002E45FD">
        <w:rPr>
          <w:rFonts w:ascii="Times New Roman" w:hAnsi="Times New Roman"/>
        </w:rPr>
        <w:t>[</w:t>
      </w:r>
      <w:r w:rsidR="00B324AF" w:rsidRPr="002E45FD">
        <w:rPr>
          <w:rFonts w:ascii="Times New Roman" w:hAnsi="Times New Roman"/>
          <w:i/>
          <w:highlight w:val="yellow"/>
        </w:rPr>
        <w:t xml:space="preserve">Business </w:t>
      </w:r>
      <w:r w:rsidR="00B42266" w:rsidRPr="002E45FD">
        <w:rPr>
          <w:rFonts w:ascii="Times New Roman" w:hAnsi="Times New Roman"/>
          <w:i/>
          <w:highlight w:val="yellow"/>
        </w:rPr>
        <w:t>ID</w:t>
      </w:r>
      <w:r w:rsidR="00B42266" w:rsidRPr="002E45FD">
        <w:rPr>
          <w:rFonts w:ascii="Times New Roman" w:hAnsi="Times New Roman"/>
        </w:rPr>
        <w:t>]</w:t>
      </w:r>
    </w:p>
    <w:p w14:paraId="76504259" w14:textId="51BE1D5A" w:rsidR="0037167B" w:rsidRPr="002E45FD" w:rsidRDefault="0037167B" w:rsidP="00A569EC">
      <w:pPr>
        <w:spacing w:after="0"/>
        <w:rPr>
          <w:rFonts w:ascii="Times New Roman" w:hAnsi="Times New Roman"/>
        </w:rPr>
      </w:pPr>
      <w:r w:rsidRPr="002E45FD">
        <w:rPr>
          <w:rFonts w:ascii="Times New Roman" w:hAnsi="Times New Roman"/>
        </w:rPr>
        <w:t>[</w:t>
      </w:r>
      <w:r w:rsidRPr="002E45FD">
        <w:rPr>
          <w:rFonts w:ascii="Times New Roman" w:hAnsi="Times New Roman"/>
          <w:i/>
          <w:highlight w:val="yellow"/>
        </w:rPr>
        <w:t>VAT number</w:t>
      </w:r>
      <w:r w:rsidRPr="002E45FD">
        <w:rPr>
          <w:rFonts w:ascii="Times New Roman" w:hAnsi="Times New Roman"/>
          <w:highlight w:val="yellow"/>
        </w:rPr>
        <w:t>]</w:t>
      </w:r>
    </w:p>
    <w:p w14:paraId="3517EB98" w14:textId="127DAE9F" w:rsidR="00796A95" w:rsidRPr="002E45FD" w:rsidRDefault="00796A95" w:rsidP="00A569EC">
      <w:pPr>
        <w:spacing w:after="0"/>
        <w:rPr>
          <w:rFonts w:ascii="Times New Roman" w:hAnsi="Times New Roman"/>
        </w:rPr>
      </w:pPr>
      <w:commentRangeStart w:id="0"/>
      <w:r w:rsidRPr="009E5DAF">
        <w:rPr>
          <w:rFonts w:ascii="Times New Roman" w:hAnsi="Times New Roman"/>
          <w:highlight w:val="cyan"/>
        </w:rPr>
        <w:t>Organisation classification</w:t>
      </w:r>
      <w:commentRangeEnd w:id="0"/>
      <w:r w:rsidR="000D5EC5" w:rsidRPr="009E5DAF">
        <w:rPr>
          <w:rStyle w:val="Odkaznakoment"/>
          <w:highlight w:val="cyan"/>
        </w:rPr>
        <w:commentReference w:id="0"/>
      </w:r>
    </w:p>
    <w:p w14:paraId="51105D4F" w14:textId="5A231D9C" w:rsidR="00B42266" w:rsidRPr="002E45FD" w:rsidRDefault="00B42266" w:rsidP="00A569EC">
      <w:pPr>
        <w:spacing w:after="0"/>
        <w:rPr>
          <w:rFonts w:ascii="Times New Roman" w:hAnsi="Times New Roman"/>
        </w:rPr>
      </w:pPr>
      <w:r w:rsidRPr="002E45FD">
        <w:rPr>
          <w:rFonts w:ascii="Times New Roman" w:hAnsi="Times New Roman"/>
        </w:rPr>
        <w:t>[</w:t>
      </w:r>
      <w:r w:rsidRPr="002E45FD">
        <w:rPr>
          <w:rFonts w:ascii="Times New Roman" w:hAnsi="Times New Roman"/>
          <w:i/>
          <w:highlight w:val="yellow"/>
        </w:rPr>
        <w:t>Represented</w:t>
      </w:r>
      <w:r w:rsidRPr="002E45FD">
        <w:rPr>
          <w:rFonts w:ascii="Times New Roman" w:hAnsi="Times New Roman"/>
          <w:highlight w:val="yellow"/>
        </w:rPr>
        <w:t xml:space="preserve"> </w:t>
      </w:r>
      <w:r w:rsidRPr="002E45FD">
        <w:rPr>
          <w:rFonts w:ascii="Times New Roman" w:hAnsi="Times New Roman"/>
          <w:i/>
          <w:highlight w:val="yellow"/>
        </w:rPr>
        <w:t>by</w:t>
      </w:r>
      <w:r w:rsidRPr="002E45FD">
        <w:rPr>
          <w:rFonts w:ascii="Times New Roman" w:hAnsi="Times New Roman"/>
        </w:rPr>
        <w:t>]</w:t>
      </w:r>
    </w:p>
    <w:p w14:paraId="0EDB97F6" w14:textId="0CE5AB24" w:rsidR="0037167B" w:rsidRPr="002E45FD" w:rsidRDefault="0037167B" w:rsidP="0037167B">
      <w:pPr>
        <w:spacing w:after="0"/>
        <w:rPr>
          <w:rFonts w:ascii="Times New Roman" w:hAnsi="Times New Roman"/>
        </w:rPr>
      </w:pPr>
      <w:r w:rsidRPr="002E45FD">
        <w:rPr>
          <w:rFonts w:ascii="Times New Roman" w:hAnsi="Times New Roman"/>
        </w:rPr>
        <w:t>[</w:t>
      </w:r>
      <w:r w:rsidRPr="002E45FD">
        <w:rPr>
          <w:rFonts w:ascii="Times New Roman" w:hAnsi="Times New Roman"/>
          <w:i/>
          <w:highlight w:val="yellow"/>
        </w:rPr>
        <w:t>Function</w:t>
      </w:r>
      <w:r w:rsidRPr="002E45FD">
        <w:rPr>
          <w:rFonts w:ascii="Times New Roman" w:hAnsi="Times New Roman"/>
        </w:rPr>
        <w:t>]</w:t>
      </w:r>
    </w:p>
    <w:p w14:paraId="7BD87078" w14:textId="77777777" w:rsidR="00B42266" w:rsidRPr="002E45FD" w:rsidRDefault="00B42266" w:rsidP="00A569EC">
      <w:pPr>
        <w:spacing w:after="0"/>
        <w:rPr>
          <w:rFonts w:ascii="Times New Roman" w:hAnsi="Times New Roman"/>
        </w:rPr>
      </w:pPr>
      <w:r w:rsidRPr="002E45FD">
        <w:rPr>
          <w:rFonts w:ascii="Times New Roman" w:hAnsi="Times New Roman"/>
        </w:rPr>
        <w:t>hereinafter referred to as the “Project Promoter”</w:t>
      </w:r>
    </w:p>
    <w:p w14:paraId="395FA474" w14:textId="77777777" w:rsidR="00B42266" w:rsidRPr="002E45FD" w:rsidRDefault="00B42266" w:rsidP="00A569EC">
      <w:pPr>
        <w:spacing w:after="0"/>
        <w:rPr>
          <w:rFonts w:ascii="Times New Roman" w:hAnsi="Times New Roman"/>
        </w:rPr>
      </w:pPr>
    </w:p>
    <w:p w14:paraId="2534CF88" w14:textId="77777777" w:rsidR="00B42266" w:rsidRPr="002E45FD" w:rsidRDefault="00B42266" w:rsidP="00A569EC">
      <w:pPr>
        <w:spacing w:after="0"/>
        <w:rPr>
          <w:rFonts w:ascii="Times New Roman" w:hAnsi="Times New Roman"/>
        </w:rPr>
      </w:pPr>
      <w:r w:rsidRPr="002E45FD">
        <w:rPr>
          <w:rFonts w:ascii="Times New Roman" w:hAnsi="Times New Roman"/>
        </w:rPr>
        <w:t>and</w:t>
      </w:r>
    </w:p>
    <w:p w14:paraId="760A62A1" w14:textId="77777777" w:rsidR="00B42266" w:rsidRPr="002E45FD" w:rsidRDefault="00B42266" w:rsidP="00A569EC">
      <w:pPr>
        <w:spacing w:after="0"/>
        <w:rPr>
          <w:rFonts w:ascii="Times New Roman" w:hAnsi="Times New Roman"/>
        </w:rPr>
      </w:pPr>
    </w:p>
    <w:p w14:paraId="610D772B" w14:textId="3B5F4847" w:rsidR="00796A95" w:rsidRPr="002E45FD" w:rsidRDefault="00796A95" w:rsidP="00796A95">
      <w:pPr>
        <w:spacing w:after="0"/>
        <w:rPr>
          <w:rFonts w:ascii="Times New Roman" w:hAnsi="Times New Roman"/>
          <w:b/>
          <w:sz w:val="28"/>
        </w:rPr>
      </w:pPr>
      <w:r w:rsidRPr="002E45FD">
        <w:rPr>
          <w:rFonts w:ascii="Times New Roman" w:hAnsi="Times New Roman"/>
          <w:b/>
          <w:sz w:val="28"/>
        </w:rPr>
        <w:t>[</w:t>
      </w:r>
      <w:r w:rsidRPr="002E45FD">
        <w:rPr>
          <w:rFonts w:ascii="Times New Roman" w:hAnsi="Times New Roman"/>
          <w:b/>
          <w:i/>
          <w:sz w:val="28"/>
          <w:highlight w:val="yellow"/>
        </w:rPr>
        <w:t>Name</w:t>
      </w:r>
      <w:r w:rsidR="00BF10DB" w:rsidRPr="002E45FD">
        <w:rPr>
          <w:rFonts w:ascii="Times New Roman" w:hAnsi="Times New Roman"/>
          <w:b/>
          <w:i/>
          <w:sz w:val="28"/>
          <w:highlight w:val="yellow"/>
        </w:rPr>
        <w:t xml:space="preserve"> of the </w:t>
      </w:r>
      <w:r w:rsidR="006A5D68" w:rsidRPr="002E45FD">
        <w:rPr>
          <w:rFonts w:ascii="Times New Roman" w:hAnsi="Times New Roman"/>
          <w:b/>
          <w:i/>
          <w:sz w:val="28"/>
          <w:highlight w:val="yellow"/>
        </w:rPr>
        <w:t xml:space="preserve">project </w:t>
      </w:r>
      <w:r w:rsidR="00BF10DB" w:rsidRPr="002E45FD">
        <w:rPr>
          <w:rFonts w:ascii="Times New Roman" w:hAnsi="Times New Roman"/>
          <w:b/>
          <w:i/>
          <w:sz w:val="28"/>
          <w:highlight w:val="yellow"/>
        </w:rPr>
        <w:t>partner</w:t>
      </w:r>
      <w:r w:rsidR="000D5EC5" w:rsidRPr="002E45FD">
        <w:rPr>
          <w:rFonts w:ascii="Times New Roman" w:hAnsi="Times New Roman"/>
          <w:b/>
          <w:i/>
          <w:sz w:val="28"/>
          <w:highlight w:val="yellow"/>
        </w:rPr>
        <w:t xml:space="preserve"> </w:t>
      </w:r>
      <w:r w:rsidR="00BF10DB" w:rsidRPr="002E45FD">
        <w:rPr>
          <w:rFonts w:ascii="Times New Roman" w:hAnsi="Times New Roman"/>
          <w:b/>
          <w:i/>
          <w:sz w:val="28"/>
          <w:highlight w:val="yellow"/>
        </w:rPr>
        <w:t xml:space="preserve">in </w:t>
      </w:r>
      <w:r w:rsidR="00BF6299" w:rsidRPr="002E45FD">
        <w:rPr>
          <w:rFonts w:ascii="Times New Roman" w:hAnsi="Times New Roman"/>
          <w:b/>
          <w:i/>
          <w:sz w:val="28"/>
          <w:highlight w:val="yellow"/>
        </w:rPr>
        <w:t xml:space="preserve">national </w:t>
      </w:r>
      <w:r w:rsidRPr="002E45FD">
        <w:rPr>
          <w:rFonts w:ascii="Times New Roman" w:hAnsi="Times New Roman"/>
          <w:b/>
          <w:i/>
          <w:sz w:val="28"/>
          <w:highlight w:val="yellow"/>
        </w:rPr>
        <w:t>language</w:t>
      </w:r>
      <w:r w:rsidRPr="002E45FD">
        <w:rPr>
          <w:rFonts w:ascii="Times New Roman" w:hAnsi="Times New Roman"/>
          <w:b/>
          <w:sz w:val="28"/>
        </w:rPr>
        <w:t>]</w:t>
      </w:r>
    </w:p>
    <w:p w14:paraId="118989F5" w14:textId="6CA8A4CC" w:rsidR="00F86FC2" w:rsidRPr="002E45FD" w:rsidRDefault="00F86FC2" w:rsidP="00F86FC2">
      <w:pPr>
        <w:spacing w:after="0"/>
        <w:rPr>
          <w:rFonts w:ascii="Times New Roman" w:hAnsi="Times New Roman"/>
          <w:b/>
          <w:sz w:val="28"/>
        </w:rPr>
      </w:pPr>
      <w:r w:rsidRPr="002E45FD">
        <w:rPr>
          <w:rFonts w:ascii="Times New Roman" w:hAnsi="Times New Roman"/>
          <w:b/>
          <w:sz w:val="28"/>
        </w:rPr>
        <w:t>[</w:t>
      </w:r>
      <w:r w:rsidRPr="002E45FD">
        <w:rPr>
          <w:rFonts w:ascii="Times New Roman" w:hAnsi="Times New Roman"/>
          <w:b/>
          <w:i/>
          <w:sz w:val="28"/>
          <w:highlight w:val="yellow"/>
        </w:rPr>
        <w:t>Name</w:t>
      </w:r>
      <w:r w:rsidR="00BF10DB" w:rsidRPr="002E45FD">
        <w:rPr>
          <w:rFonts w:ascii="Times New Roman" w:hAnsi="Times New Roman"/>
          <w:b/>
          <w:i/>
          <w:sz w:val="28"/>
          <w:highlight w:val="yellow"/>
        </w:rPr>
        <w:t xml:space="preserve"> of the </w:t>
      </w:r>
      <w:r w:rsidR="006A5D68" w:rsidRPr="002E45FD">
        <w:rPr>
          <w:rFonts w:ascii="Times New Roman" w:hAnsi="Times New Roman"/>
          <w:b/>
          <w:i/>
          <w:sz w:val="28"/>
          <w:highlight w:val="yellow"/>
        </w:rPr>
        <w:t xml:space="preserve">project </w:t>
      </w:r>
      <w:r w:rsidR="00BF10DB" w:rsidRPr="002E45FD">
        <w:rPr>
          <w:rFonts w:ascii="Times New Roman" w:hAnsi="Times New Roman"/>
          <w:b/>
          <w:i/>
          <w:sz w:val="28"/>
          <w:highlight w:val="yellow"/>
        </w:rPr>
        <w:t xml:space="preserve">partner </w:t>
      </w:r>
      <w:r w:rsidRPr="002E45FD">
        <w:rPr>
          <w:rFonts w:ascii="Times New Roman" w:hAnsi="Times New Roman"/>
          <w:b/>
          <w:i/>
          <w:sz w:val="28"/>
          <w:highlight w:val="yellow"/>
        </w:rPr>
        <w:t>in English</w:t>
      </w:r>
      <w:r w:rsidRPr="002E45FD">
        <w:rPr>
          <w:rFonts w:ascii="Times New Roman" w:hAnsi="Times New Roman"/>
          <w:b/>
          <w:sz w:val="28"/>
        </w:rPr>
        <w:t>]</w:t>
      </w:r>
    </w:p>
    <w:p w14:paraId="6EC8825C" w14:textId="5AE17179" w:rsidR="00B42266" w:rsidRPr="002E45FD" w:rsidRDefault="00B42266" w:rsidP="00F86FC2">
      <w:pPr>
        <w:spacing w:after="0"/>
        <w:rPr>
          <w:rFonts w:ascii="Times New Roman" w:hAnsi="Times New Roman"/>
        </w:rPr>
      </w:pPr>
      <w:r w:rsidRPr="002E45FD">
        <w:rPr>
          <w:rFonts w:ascii="Times New Roman" w:hAnsi="Times New Roman"/>
        </w:rPr>
        <w:t>[</w:t>
      </w:r>
      <w:r w:rsidRPr="002E45FD">
        <w:rPr>
          <w:rFonts w:ascii="Times New Roman" w:hAnsi="Times New Roman"/>
          <w:i/>
          <w:highlight w:val="yellow"/>
        </w:rPr>
        <w:t>Full</w:t>
      </w:r>
      <w:r w:rsidRPr="002E45FD">
        <w:rPr>
          <w:rFonts w:ascii="Times New Roman" w:hAnsi="Times New Roman"/>
          <w:highlight w:val="yellow"/>
        </w:rPr>
        <w:t xml:space="preserve"> </w:t>
      </w:r>
      <w:r w:rsidRPr="002E45FD">
        <w:rPr>
          <w:rFonts w:ascii="Times New Roman" w:hAnsi="Times New Roman"/>
          <w:i/>
          <w:highlight w:val="yellow"/>
        </w:rPr>
        <w:t>address</w:t>
      </w:r>
      <w:r w:rsidRPr="002E45FD">
        <w:rPr>
          <w:rFonts w:ascii="Times New Roman" w:hAnsi="Times New Roman"/>
        </w:rPr>
        <w:t>]</w:t>
      </w:r>
    </w:p>
    <w:p w14:paraId="427EEE8A" w14:textId="5542A057" w:rsidR="00796A95" w:rsidRPr="002E45FD" w:rsidRDefault="00796A95" w:rsidP="00A569EC">
      <w:pPr>
        <w:spacing w:after="0"/>
        <w:rPr>
          <w:rFonts w:ascii="Times New Roman" w:hAnsi="Times New Roman"/>
        </w:rPr>
      </w:pPr>
      <w:r w:rsidRPr="002E45FD">
        <w:rPr>
          <w:rFonts w:ascii="Times New Roman" w:hAnsi="Times New Roman"/>
        </w:rPr>
        <w:t>[</w:t>
      </w:r>
      <w:r w:rsidRPr="002E45FD">
        <w:rPr>
          <w:rFonts w:ascii="Times New Roman" w:hAnsi="Times New Roman"/>
          <w:i/>
          <w:highlight w:val="yellow"/>
        </w:rPr>
        <w:t>Country</w:t>
      </w:r>
      <w:r w:rsidRPr="002E45FD">
        <w:rPr>
          <w:rFonts w:ascii="Times New Roman" w:hAnsi="Times New Roman"/>
          <w:highlight w:val="yellow"/>
        </w:rPr>
        <w:t>]</w:t>
      </w:r>
    </w:p>
    <w:p w14:paraId="42C4763D" w14:textId="77777777" w:rsidR="0037167B" w:rsidRPr="002E45FD" w:rsidRDefault="0037167B" w:rsidP="0037167B">
      <w:pPr>
        <w:spacing w:after="0"/>
        <w:rPr>
          <w:rFonts w:ascii="Times New Roman" w:hAnsi="Times New Roman"/>
        </w:rPr>
      </w:pPr>
      <w:r w:rsidRPr="002E45FD">
        <w:rPr>
          <w:rFonts w:ascii="Times New Roman" w:hAnsi="Times New Roman"/>
        </w:rPr>
        <w:t>[</w:t>
      </w:r>
      <w:r w:rsidRPr="002E45FD">
        <w:rPr>
          <w:rFonts w:ascii="Times New Roman" w:hAnsi="Times New Roman"/>
          <w:i/>
          <w:highlight w:val="yellow"/>
        </w:rPr>
        <w:t>Business ID</w:t>
      </w:r>
      <w:r w:rsidRPr="002E45FD">
        <w:rPr>
          <w:rFonts w:ascii="Times New Roman" w:hAnsi="Times New Roman"/>
        </w:rPr>
        <w:t>]</w:t>
      </w:r>
    </w:p>
    <w:p w14:paraId="05F8DCC1" w14:textId="77036417" w:rsidR="0037167B" w:rsidRPr="002E45FD" w:rsidRDefault="0037167B" w:rsidP="0037167B">
      <w:pPr>
        <w:spacing w:after="0"/>
        <w:rPr>
          <w:rFonts w:ascii="Times New Roman" w:hAnsi="Times New Roman"/>
        </w:rPr>
      </w:pPr>
      <w:r w:rsidRPr="002E45FD">
        <w:rPr>
          <w:rFonts w:ascii="Times New Roman" w:hAnsi="Times New Roman"/>
        </w:rPr>
        <w:t>[</w:t>
      </w:r>
      <w:r w:rsidRPr="002E45FD">
        <w:rPr>
          <w:rFonts w:ascii="Times New Roman" w:hAnsi="Times New Roman"/>
          <w:i/>
          <w:highlight w:val="yellow"/>
        </w:rPr>
        <w:t>VAT number</w:t>
      </w:r>
      <w:r w:rsidRPr="002E45FD">
        <w:rPr>
          <w:rFonts w:ascii="Times New Roman" w:hAnsi="Times New Roman"/>
        </w:rPr>
        <w:t>]</w:t>
      </w:r>
    </w:p>
    <w:p w14:paraId="04699D5D" w14:textId="77777777" w:rsidR="00796A95" w:rsidRPr="002E45FD" w:rsidRDefault="00796A95" w:rsidP="00796A95">
      <w:pPr>
        <w:spacing w:after="0"/>
        <w:rPr>
          <w:rFonts w:ascii="Times New Roman" w:hAnsi="Times New Roman"/>
        </w:rPr>
      </w:pPr>
      <w:commentRangeStart w:id="1"/>
      <w:r w:rsidRPr="009E5DAF">
        <w:rPr>
          <w:rFonts w:ascii="Times New Roman" w:hAnsi="Times New Roman"/>
          <w:highlight w:val="cyan"/>
        </w:rPr>
        <w:t>Organisation classification</w:t>
      </w:r>
      <w:commentRangeEnd w:id="1"/>
      <w:r w:rsidR="000D5EC5" w:rsidRPr="009E5DAF">
        <w:rPr>
          <w:rStyle w:val="Odkaznakoment"/>
          <w:highlight w:val="cyan"/>
        </w:rPr>
        <w:commentReference w:id="1"/>
      </w:r>
    </w:p>
    <w:p w14:paraId="1D3DEB46" w14:textId="715202D2" w:rsidR="00B42266" w:rsidRPr="002E45FD" w:rsidRDefault="00B42266" w:rsidP="00A569EC">
      <w:pPr>
        <w:spacing w:after="0"/>
        <w:rPr>
          <w:rFonts w:ascii="Times New Roman" w:hAnsi="Times New Roman"/>
        </w:rPr>
      </w:pPr>
      <w:r w:rsidRPr="002E45FD">
        <w:rPr>
          <w:rFonts w:ascii="Times New Roman" w:hAnsi="Times New Roman"/>
        </w:rPr>
        <w:t>[</w:t>
      </w:r>
      <w:r w:rsidRPr="002E45FD">
        <w:rPr>
          <w:rFonts w:ascii="Times New Roman" w:hAnsi="Times New Roman"/>
          <w:i/>
          <w:highlight w:val="yellow"/>
        </w:rPr>
        <w:t>Represented</w:t>
      </w:r>
      <w:r w:rsidRPr="002E45FD">
        <w:rPr>
          <w:rFonts w:ascii="Times New Roman" w:hAnsi="Times New Roman"/>
          <w:highlight w:val="yellow"/>
        </w:rPr>
        <w:t xml:space="preserve"> </w:t>
      </w:r>
      <w:r w:rsidRPr="002E45FD">
        <w:rPr>
          <w:rFonts w:ascii="Times New Roman" w:hAnsi="Times New Roman"/>
          <w:i/>
          <w:highlight w:val="yellow"/>
        </w:rPr>
        <w:t>by</w:t>
      </w:r>
      <w:r w:rsidRPr="002E45FD">
        <w:rPr>
          <w:rFonts w:ascii="Times New Roman" w:hAnsi="Times New Roman"/>
        </w:rPr>
        <w:t>]</w:t>
      </w:r>
    </w:p>
    <w:p w14:paraId="0B5DF81F" w14:textId="11754D88" w:rsidR="0037167B" w:rsidRPr="002E45FD" w:rsidRDefault="0037167B" w:rsidP="0037167B">
      <w:pPr>
        <w:spacing w:after="0"/>
        <w:rPr>
          <w:rFonts w:ascii="Times New Roman" w:hAnsi="Times New Roman"/>
        </w:rPr>
      </w:pPr>
      <w:r w:rsidRPr="002E45FD">
        <w:rPr>
          <w:rFonts w:ascii="Times New Roman" w:hAnsi="Times New Roman"/>
        </w:rPr>
        <w:t>[</w:t>
      </w:r>
      <w:r w:rsidRPr="002E45FD">
        <w:rPr>
          <w:rFonts w:ascii="Times New Roman" w:hAnsi="Times New Roman"/>
          <w:i/>
          <w:highlight w:val="yellow"/>
        </w:rPr>
        <w:t>Function</w:t>
      </w:r>
      <w:r w:rsidRPr="002E45FD">
        <w:rPr>
          <w:rFonts w:ascii="Times New Roman" w:hAnsi="Times New Roman"/>
        </w:rPr>
        <w:t>]</w:t>
      </w:r>
    </w:p>
    <w:p w14:paraId="6B77ACFA" w14:textId="77777777" w:rsidR="00B42266" w:rsidRPr="002E45FD" w:rsidRDefault="00B42266" w:rsidP="00A569EC">
      <w:pPr>
        <w:spacing w:after="0"/>
        <w:rPr>
          <w:rFonts w:ascii="Times New Roman" w:hAnsi="Times New Roman"/>
        </w:rPr>
      </w:pPr>
      <w:r w:rsidRPr="002E45FD">
        <w:rPr>
          <w:rFonts w:ascii="Times New Roman" w:hAnsi="Times New Roman"/>
        </w:rPr>
        <w:t>hereinafter referred to as the “Project Partner”</w:t>
      </w:r>
    </w:p>
    <w:p w14:paraId="6933D6C6" w14:textId="77777777" w:rsidR="00B42266" w:rsidRPr="002E45FD" w:rsidRDefault="00B42266" w:rsidP="00A569EC">
      <w:pPr>
        <w:spacing w:after="0"/>
        <w:rPr>
          <w:rFonts w:ascii="Times New Roman" w:hAnsi="Times New Roman"/>
        </w:rPr>
      </w:pPr>
    </w:p>
    <w:p w14:paraId="592A9B43" w14:textId="01A18313" w:rsidR="00B42266" w:rsidRPr="002E45FD" w:rsidRDefault="00B42266" w:rsidP="00A928F4">
      <w:pPr>
        <w:spacing w:after="0"/>
      </w:pPr>
      <w:r w:rsidRPr="002E45FD">
        <w:rPr>
          <w:rFonts w:ascii="Times New Roman" w:hAnsi="Times New Roman"/>
        </w:rPr>
        <w:t>hereinafter referred to individually as a “Party” and collectively as the “Parties”</w:t>
      </w:r>
      <w:r w:rsidRPr="002E45FD">
        <w:br w:type="page"/>
      </w:r>
    </w:p>
    <w:p w14:paraId="5293466F" w14:textId="77777777" w:rsidR="00B42266" w:rsidRPr="002E45FD" w:rsidRDefault="00B42266" w:rsidP="00B42266">
      <w:pPr>
        <w:spacing w:line="240" w:lineRule="auto"/>
        <w:jc w:val="both"/>
        <w:rPr>
          <w:rFonts w:ascii="Times New Roman" w:hAnsi="Times New Roman"/>
          <w:sz w:val="24"/>
          <w:szCs w:val="24"/>
        </w:rPr>
      </w:pPr>
      <w:r w:rsidRPr="002E45FD">
        <w:rPr>
          <w:rFonts w:ascii="Times New Roman" w:hAnsi="Times New Roman"/>
          <w:sz w:val="24"/>
          <w:szCs w:val="24"/>
        </w:rPr>
        <w:lastRenderedPageBreak/>
        <w:t>IT IS AGREED AS FOLLOWS:</w:t>
      </w:r>
    </w:p>
    <w:p w14:paraId="2232FFE5" w14:textId="77777777" w:rsidR="00B42266" w:rsidRPr="002E45FD" w:rsidRDefault="00B42266" w:rsidP="00B42266">
      <w:pPr>
        <w:spacing w:line="240" w:lineRule="auto"/>
        <w:jc w:val="both"/>
        <w:rPr>
          <w:rFonts w:ascii="Times New Roman" w:hAnsi="Times New Roman"/>
          <w:b/>
          <w:sz w:val="24"/>
          <w:szCs w:val="24"/>
          <w:u w:val="single"/>
        </w:rPr>
      </w:pPr>
      <w:r w:rsidRPr="002E45FD">
        <w:rPr>
          <w:rFonts w:ascii="Times New Roman" w:hAnsi="Times New Roman"/>
          <w:b/>
          <w:sz w:val="24"/>
          <w:szCs w:val="24"/>
          <w:u w:val="single"/>
        </w:rPr>
        <w:t>Article 1 – Scope and objectives</w:t>
      </w:r>
    </w:p>
    <w:p w14:paraId="198FAFC3" w14:textId="7F35042B" w:rsidR="00B42266" w:rsidRPr="002E45FD" w:rsidRDefault="00B42266" w:rsidP="00B42266">
      <w:pPr>
        <w:spacing w:line="240" w:lineRule="auto"/>
        <w:jc w:val="both"/>
        <w:rPr>
          <w:rFonts w:ascii="Times New Roman" w:hAnsi="Times New Roman"/>
          <w:sz w:val="24"/>
          <w:szCs w:val="24"/>
        </w:rPr>
      </w:pPr>
      <w:r w:rsidRPr="002E45FD">
        <w:rPr>
          <w:rFonts w:ascii="Times New Roman" w:hAnsi="Times New Roman"/>
          <w:sz w:val="24"/>
          <w:szCs w:val="24"/>
        </w:rPr>
        <w:t xml:space="preserve">1. This Partnership Agreement (hereinafter referred to as the “Agreement”) defines the rights and obligations of the Parties and sets forth the terms and conditions of their cooperation in the implementation of the Project. </w:t>
      </w:r>
    </w:p>
    <w:p w14:paraId="38568ED4" w14:textId="77777777" w:rsidR="00B42266" w:rsidRPr="002E45FD" w:rsidRDefault="00B42266" w:rsidP="00B42266">
      <w:pPr>
        <w:spacing w:line="240" w:lineRule="auto"/>
        <w:jc w:val="both"/>
        <w:rPr>
          <w:rFonts w:ascii="Times New Roman" w:hAnsi="Times New Roman"/>
          <w:sz w:val="24"/>
          <w:szCs w:val="24"/>
        </w:rPr>
      </w:pPr>
      <w:r w:rsidRPr="002E45FD">
        <w:rPr>
          <w:rFonts w:ascii="Times New Roman" w:hAnsi="Times New Roman"/>
          <w:sz w:val="24"/>
          <w:szCs w:val="24"/>
        </w:rPr>
        <w:t>2. The Parties shall act in accordance with the legal framework of the EEA Financial Mechanism 2014-2021, namely with the Regulation on the implementation of the EEA Financial Mechanism 2014-2021 (hereinafter referred to as the “Regulation”). The Parties expressly acknowledge to have access to and to be familiar with the content of the Regulation.</w:t>
      </w:r>
    </w:p>
    <w:p w14:paraId="6BB21D53" w14:textId="77777777" w:rsidR="00B42266" w:rsidRPr="002E45FD" w:rsidRDefault="00B42266" w:rsidP="00B42266">
      <w:pPr>
        <w:spacing w:line="240" w:lineRule="auto"/>
        <w:jc w:val="both"/>
        <w:rPr>
          <w:rFonts w:ascii="Times New Roman" w:hAnsi="Times New Roman"/>
          <w:sz w:val="24"/>
          <w:szCs w:val="24"/>
        </w:rPr>
      </w:pPr>
      <w:r w:rsidRPr="002E45FD">
        <w:rPr>
          <w:rFonts w:ascii="Times New Roman" w:hAnsi="Times New Roman"/>
          <w:sz w:val="24"/>
          <w:szCs w:val="24"/>
        </w:rPr>
        <w:t>3. Any Annexes to this Agreement constitute an integral part of the Agreement. In case of inconsistencies between the Annexes and the Agreement, the latter shall prevail.</w:t>
      </w:r>
    </w:p>
    <w:p w14:paraId="69CCDA27" w14:textId="77777777" w:rsidR="00B42266" w:rsidRPr="002E45FD" w:rsidRDefault="00B42266" w:rsidP="00B42266">
      <w:pPr>
        <w:spacing w:line="240" w:lineRule="auto"/>
        <w:jc w:val="both"/>
        <w:rPr>
          <w:rFonts w:ascii="Times New Roman" w:hAnsi="Times New Roman"/>
          <w:b/>
          <w:sz w:val="24"/>
          <w:szCs w:val="24"/>
          <w:u w:val="single"/>
        </w:rPr>
      </w:pPr>
      <w:r w:rsidRPr="002E45FD">
        <w:rPr>
          <w:rFonts w:ascii="Times New Roman" w:hAnsi="Times New Roman"/>
          <w:b/>
          <w:sz w:val="24"/>
          <w:szCs w:val="24"/>
          <w:u w:val="single"/>
        </w:rPr>
        <w:t xml:space="preserve">Article 2 – Entry into force and duration </w:t>
      </w:r>
    </w:p>
    <w:p w14:paraId="72D9FC35" w14:textId="7BC6DAA4" w:rsidR="00B42266" w:rsidRPr="002E45FD" w:rsidRDefault="00B42266" w:rsidP="00B42266">
      <w:pPr>
        <w:spacing w:line="240" w:lineRule="auto"/>
        <w:jc w:val="both"/>
        <w:rPr>
          <w:rFonts w:ascii="Times New Roman" w:hAnsi="Times New Roman"/>
          <w:sz w:val="24"/>
          <w:szCs w:val="24"/>
          <w:u w:val="single"/>
        </w:rPr>
      </w:pPr>
      <w:r w:rsidRPr="002E45FD">
        <w:rPr>
          <w:rFonts w:ascii="Times New Roman" w:hAnsi="Times New Roman"/>
          <w:sz w:val="24"/>
          <w:szCs w:val="24"/>
        </w:rPr>
        <w:t>1. This Agreement shall enter into force on the date of the last signature by the Parties</w:t>
      </w:r>
      <w:r w:rsidR="00D23CFD" w:rsidRPr="002E45FD">
        <w:rPr>
          <w:rFonts w:ascii="Times New Roman" w:hAnsi="Times New Roman"/>
          <w:sz w:val="24"/>
          <w:szCs w:val="24"/>
        </w:rPr>
        <w:t xml:space="preserve">. </w:t>
      </w:r>
      <w:r w:rsidRPr="002E45FD">
        <w:rPr>
          <w:rFonts w:ascii="Times New Roman" w:hAnsi="Times New Roman"/>
          <w:sz w:val="24"/>
          <w:szCs w:val="24"/>
        </w:rPr>
        <w:t xml:space="preserve">It </w:t>
      </w:r>
      <w:r w:rsidRPr="00191E7F">
        <w:rPr>
          <w:rFonts w:ascii="Times New Roman" w:hAnsi="Times New Roman"/>
          <w:sz w:val="24"/>
          <w:szCs w:val="24"/>
        </w:rPr>
        <w:t>shall remain in force until the Project Partner has discharged in full its obligations towards the Project Promoter as defined in this Agreement.</w:t>
      </w:r>
    </w:p>
    <w:p w14:paraId="2FAD68A1" w14:textId="77777777" w:rsidR="00B42266" w:rsidRPr="00510C5F" w:rsidRDefault="00B42266" w:rsidP="00B42266">
      <w:pPr>
        <w:keepNext/>
        <w:spacing w:line="240" w:lineRule="auto"/>
        <w:jc w:val="both"/>
        <w:rPr>
          <w:rFonts w:ascii="Times New Roman" w:hAnsi="Times New Roman"/>
        </w:rPr>
      </w:pPr>
      <w:r w:rsidRPr="00510C5F">
        <w:rPr>
          <w:rFonts w:ascii="Times New Roman" w:hAnsi="Times New Roman"/>
          <w:b/>
          <w:sz w:val="24"/>
          <w:szCs w:val="24"/>
          <w:u w:val="single"/>
        </w:rPr>
        <w:t>Article 3 – Main roles and responsibilities of the Parties</w:t>
      </w:r>
    </w:p>
    <w:p w14:paraId="2A93A734" w14:textId="4DF06344" w:rsidR="00B42266" w:rsidRPr="00510C5F" w:rsidRDefault="00B42266" w:rsidP="00B42266">
      <w:pPr>
        <w:spacing w:after="0" w:line="240" w:lineRule="auto"/>
        <w:jc w:val="both"/>
        <w:rPr>
          <w:rFonts w:ascii="Times New Roman" w:hAnsi="Times New Roman"/>
          <w:sz w:val="24"/>
          <w:szCs w:val="24"/>
        </w:rPr>
      </w:pPr>
      <w:r w:rsidRPr="00510C5F">
        <w:rPr>
          <w:rFonts w:ascii="Times New Roman" w:hAnsi="Times New Roman"/>
          <w:sz w:val="24"/>
          <w:szCs w:val="24"/>
        </w:rPr>
        <w:t xml:space="preserve">1. The cooperation between the </w:t>
      </w:r>
      <w:r w:rsidR="003B6BCF" w:rsidRPr="00510C5F">
        <w:rPr>
          <w:rFonts w:ascii="Times New Roman" w:hAnsi="Times New Roman"/>
          <w:sz w:val="24"/>
          <w:szCs w:val="24"/>
        </w:rPr>
        <w:t>Parties</w:t>
      </w:r>
      <w:r w:rsidRPr="00510C5F">
        <w:rPr>
          <w:rFonts w:ascii="Times New Roman" w:hAnsi="Times New Roman"/>
          <w:sz w:val="24"/>
          <w:szCs w:val="24"/>
        </w:rPr>
        <w:t xml:space="preserve"> consist in:</w:t>
      </w:r>
    </w:p>
    <w:p w14:paraId="7D825100" w14:textId="252F9969" w:rsidR="00B42266" w:rsidRPr="00510C5F" w:rsidRDefault="00B42266" w:rsidP="00BC2E7C">
      <w:pPr>
        <w:pStyle w:val="Textkomente"/>
        <w:jc w:val="both"/>
      </w:pPr>
      <w:r w:rsidRPr="00510C5F">
        <w:rPr>
          <w:rFonts w:ascii="Times New Roman" w:hAnsi="Times New Roman" w:cs="Times New Roman"/>
          <w:i/>
          <w:sz w:val="24"/>
          <w:szCs w:val="24"/>
          <w:highlight w:val="cyan"/>
        </w:rPr>
        <w:t>(</w:t>
      </w:r>
      <w:r w:rsidR="00651A91" w:rsidRPr="00510C5F">
        <w:rPr>
          <w:rFonts w:ascii="Times New Roman" w:hAnsi="Times New Roman" w:cs="Times New Roman"/>
          <w:i/>
          <w:sz w:val="24"/>
          <w:szCs w:val="24"/>
          <w:highlight w:val="cyan"/>
        </w:rPr>
        <w:t>P</w:t>
      </w:r>
      <w:r w:rsidRPr="00510C5F">
        <w:rPr>
          <w:rFonts w:ascii="Times New Roman" w:hAnsi="Times New Roman" w:cs="Times New Roman"/>
          <w:i/>
          <w:sz w:val="24"/>
          <w:szCs w:val="24"/>
          <w:highlight w:val="cyan"/>
        </w:rPr>
        <w:t xml:space="preserve">lease, describe </w:t>
      </w:r>
      <w:r w:rsidRPr="00510C5F">
        <w:rPr>
          <w:rFonts w:ascii="Times New Roman" w:hAnsi="Times New Roman" w:cs="Times New Roman"/>
          <w:b/>
          <w:i/>
          <w:sz w:val="24"/>
          <w:szCs w:val="24"/>
          <w:highlight w:val="cyan"/>
        </w:rPr>
        <w:t>in detail</w:t>
      </w:r>
      <w:r w:rsidRPr="00510C5F">
        <w:rPr>
          <w:rFonts w:ascii="Times New Roman" w:hAnsi="Times New Roman" w:cs="Times New Roman"/>
          <w:i/>
          <w:sz w:val="24"/>
          <w:szCs w:val="24"/>
          <w:highlight w:val="cyan"/>
        </w:rPr>
        <w:t xml:space="preserve"> the roles and responsibilities of the </w:t>
      </w:r>
      <w:r w:rsidR="00A27DDA" w:rsidRPr="00510C5F">
        <w:rPr>
          <w:rFonts w:ascii="Times New Roman" w:hAnsi="Times New Roman" w:cs="Times New Roman"/>
          <w:i/>
          <w:sz w:val="24"/>
          <w:szCs w:val="24"/>
          <w:highlight w:val="cyan"/>
        </w:rPr>
        <w:t>Parties</w:t>
      </w:r>
      <w:r w:rsidR="009913D8" w:rsidRPr="00510C5F">
        <w:rPr>
          <w:rFonts w:ascii="Times New Roman" w:hAnsi="Times New Roman" w:cs="Times New Roman"/>
          <w:i/>
          <w:sz w:val="24"/>
          <w:szCs w:val="24"/>
          <w:highlight w:val="cyan"/>
        </w:rPr>
        <w:t xml:space="preserve">. Also provide </w:t>
      </w:r>
      <w:r w:rsidRPr="00510C5F">
        <w:rPr>
          <w:rFonts w:ascii="Times New Roman" w:hAnsi="Times New Roman" w:cs="Times New Roman"/>
          <w:i/>
          <w:sz w:val="24"/>
          <w:szCs w:val="24"/>
          <w:highlight w:val="cyan"/>
        </w:rPr>
        <w:t xml:space="preserve">the </w:t>
      </w:r>
      <w:r w:rsidR="009913D8" w:rsidRPr="00510C5F">
        <w:rPr>
          <w:rFonts w:ascii="Times New Roman" w:hAnsi="Times New Roman" w:cs="Times New Roman"/>
          <w:i/>
          <w:sz w:val="24"/>
          <w:szCs w:val="24"/>
          <w:highlight w:val="cyan"/>
        </w:rPr>
        <w:t xml:space="preserve">contact details of the </w:t>
      </w:r>
      <w:r w:rsidRPr="00510C5F">
        <w:rPr>
          <w:rFonts w:ascii="Times New Roman" w:hAnsi="Times New Roman" w:cs="Times New Roman"/>
          <w:i/>
          <w:sz w:val="24"/>
          <w:szCs w:val="24"/>
          <w:highlight w:val="cyan"/>
        </w:rPr>
        <w:t>contact/responsible persons</w:t>
      </w:r>
      <w:r w:rsidR="00651A91" w:rsidRPr="00510C5F">
        <w:rPr>
          <w:rFonts w:ascii="Times New Roman" w:hAnsi="Times New Roman" w:cs="Times New Roman"/>
          <w:i/>
          <w:sz w:val="24"/>
          <w:szCs w:val="24"/>
          <w:highlight w:val="cyan"/>
        </w:rPr>
        <w:t xml:space="preserve">. Please identify the main activities to be carried out by Project Promoter and Project Partner in the form of </w:t>
      </w:r>
      <w:r w:rsidR="00A50D1F" w:rsidRPr="00510C5F">
        <w:rPr>
          <w:rFonts w:ascii="Times New Roman" w:hAnsi="Times New Roman" w:cs="Times New Roman"/>
          <w:i/>
          <w:sz w:val="24"/>
          <w:szCs w:val="24"/>
          <w:highlight w:val="cyan"/>
        </w:rPr>
        <w:t xml:space="preserve">a </w:t>
      </w:r>
      <w:r w:rsidR="00651A91" w:rsidRPr="00510C5F">
        <w:rPr>
          <w:rFonts w:ascii="Times New Roman" w:hAnsi="Times New Roman" w:cs="Times New Roman"/>
          <w:i/>
          <w:sz w:val="24"/>
          <w:szCs w:val="24"/>
          <w:highlight w:val="cyan"/>
        </w:rPr>
        <w:t>simple list of activities</w:t>
      </w:r>
      <w:r w:rsidR="000C518D">
        <w:rPr>
          <w:rFonts w:ascii="Times New Roman" w:hAnsi="Times New Roman" w:cs="Times New Roman"/>
          <w:i/>
          <w:sz w:val="24"/>
          <w:szCs w:val="24"/>
          <w:highlight w:val="cyan"/>
        </w:rPr>
        <w:t xml:space="preserve">. You can annex </w:t>
      </w:r>
      <w:r w:rsidR="000C310B">
        <w:rPr>
          <w:rFonts w:ascii="Times New Roman" w:hAnsi="Times New Roman" w:cs="Times New Roman"/>
          <w:i/>
          <w:sz w:val="24"/>
          <w:szCs w:val="24"/>
          <w:highlight w:val="cyan"/>
        </w:rPr>
        <w:t xml:space="preserve">to this agreement </w:t>
      </w:r>
      <w:r w:rsidR="000C518D">
        <w:rPr>
          <w:rFonts w:ascii="Times New Roman" w:hAnsi="Times New Roman" w:cs="Times New Roman"/>
          <w:i/>
          <w:sz w:val="24"/>
          <w:szCs w:val="24"/>
          <w:highlight w:val="cyan"/>
        </w:rPr>
        <w:t>any relevant documents: work plan, list of activities etc.</w:t>
      </w:r>
      <w:r w:rsidRPr="00510C5F">
        <w:rPr>
          <w:rFonts w:ascii="Times New Roman" w:hAnsi="Times New Roman" w:cs="Times New Roman"/>
          <w:i/>
          <w:sz w:val="24"/>
          <w:szCs w:val="24"/>
          <w:highlight w:val="cyan"/>
        </w:rPr>
        <w:t>)</w:t>
      </w:r>
      <w:r w:rsidR="00651A91" w:rsidRPr="00510C5F">
        <w:rPr>
          <w:rFonts w:ascii="Times New Roman" w:hAnsi="Times New Roman" w:cs="Times New Roman"/>
          <w:i/>
          <w:sz w:val="24"/>
          <w:szCs w:val="24"/>
          <w:highlight w:val="cyan"/>
        </w:rPr>
        <w:t>.</w:t>
      </w:r>
    </w:p>
    <w:tbl>
      <w:tblPr>
        <w:tblStyle w:val="Mkatabulky"/>
        <w:tblW w:w="9199" w:type="dxa"/>
        <w:tblLook w:val="04A0" w:firstRow="1" w:lastRow="0" w:firstColumn="1" w:lastColumn="0" w:noHBand="0" w:noVBand="1"/>
      </w:tblPr>
      <w:tblGrid>
        <w:gridCol w:w="9199"/>
      </w:tblGrid>
      <w:tr w:rsidR="003955EB" w:rsidRPr="00510C5F" w14:paraId="0C343DEB" w14:textId="77777777" w:rsidTr="00BE30D4">
        <w:tc>
          <w:tcPr>
            <w:tcW w:w="9199" w:type="dxa"/>
            <w:tcBorders>
              <w:top w:val="double" w:sz="4" w:space="0" w:color="auto"/>
              <w:left w:val="double" w:sz="4" w:space="0" w:color="auto"/>
              <w:right w:val="double" w:sz="4" w:space="0" w:color="auto"/>
            </w:tcBorders>
            <w:shd w:val="clear" w:color="auto" w:fill="D5DCE4" w:themeFill="text2" w:themeFillTint="33"/>
            <w:vAlign w:val="center"/>
          </w:tcPr>
          <w:p w14:paraId="0B6A6869" w14:textId="1F6F9348" w:rsidR="00B42266" w:rsidRPr="00510C5F" w:rsidRDefault="00B42266" w:rsidP="008A2D15">
            <w:pPr>
              <w:spacing w:after="0"/>
              <w:jc w:val="center"/>
              <w:rPr>
                <w:rFonts w:ascii="Times New Roman" w:hAnsi="Times New Roman"/>
                <w:b/>
                <w:sz w:val="24"/>
                <w:szCs w:val="24"/>
              </w:rPr>
            </w:pPr>
            <w:r w:rsidRPr="00510C5F">
              <w:rPr>
                <w:rFonts w:ascii="Times New Roman" w:hAnsi="Times New Roman"/>
                <w:b/>
                <w:sz w:val="24"/>
                <w:szCs w:val="24"/>
              </w:rPr>
              <w:t>Project Promoter</w:t>
            </w:r>
            <w:r w:rsidR="00F715C8" w:rsidRPr="00510C5F">
              <w:rPr>
                <w:rFonts w:ascii="Times New Roman" w:hAnsi="Times New Roman"/>
                <w:b/>
                <w:sz w:val="24"/>
                <w:szCs w:val="24"/>
              </w:rPr>
              <w:t xml:space="preserve"> </w:t>
            </w:r>
            <w:r w:rsidR="0064407D" w:rsidRPr="00510C5F">
              <w:rPr>
                <w:rFonts w:ascii="Times New Roman" w:hAnsi="Times New Roman"/>
                <w:b/>
                <w:sz w:val="24"/>
                <w:szCs w:val="24"/>
              </w:rPr>
              <w:t>tasks</w:t>
            </w:r>
            <w:r w:rsidR="00BC2E7C" w:rsidRPr="00510C5F">
              <w:rPr>
                <w:rFonts w:ascii="Times New Roman" w:hAnsi="Times New Roman"/>
                <w:b/>
                <w:sz w:val="24"/>
                <w:szCs w:val="24"/>
              </w:rPr>
              <w:t xml:space="preserve"> and responsibilities</w:t>
            </w:r>
          </w:p>
        </w:tc>
      </w:tr>
      <w:tr w:rsidR="003955EB" w:rsidRPr="00510C5F" w14:paraId="3FBDDABD" w14:textId="77777777" w:rsidTr="004C75FF">
        <w:trPr>
          <w:trHeight w:val="832"/>
        </w:trPr>
        <w:tc>
          <w:tcPr>
            <w:tcW w:w="9199" w:type="dxa"/>
            <w:tcBorders>
              <w:left w:val="double" w:sz="4" w:space="0" w:color="auto"/>
              <w:right w:val="double" w:sz="4" w:space="0" w:color="auto"/>
            </w:tcBorders>
          </w:tcPr>
          <w:p w14:paraId="41A05A88" w14:textId="1930025A" w:rsidR="00B42266" w:rsidRPr="002E45FD" w:rsidRDefault="006A5D68" w:rsidP="00A26C37">
            <w:pPr>
              <w:jc w:val="both"/>
              <w:rPr>
                <w:rFonts w:ascii="Times New Roman" w:hAnsi="Times New Roman"/>
                <w:i/>
                <w:sz w:val="24"/>
                <w:szCs w:val="24"/>
              </w:rPr>
            </w:pPr>
            <w:r w:rsidRPr="00191E7F">
              <w:rPr>
                <w:rFonts w:ascii="Georgia" w:hAnsi="Georgia"/>
                <w:i/>
                <w:highlight w:val="cyan"/>
              </w:rPr>
              <w:t>Please fill in</w:t>
            </w:r>
            <w:r w:rsidRPr="00191E7F">
              <w:rPr>
                <w:rFonts w:ascii="Georgia" w:hAnsi="Georgia"/>
                <w:i/>
              </w:rPr>
              <w:t xml:space="preserve"> </w:t>
            </w:r>
          </w:p>
        </w:tc>
      </w:tr>
      <w:tr w:rsidR="003955EB" w:rsidRPr="00510C5F" w14:paraId="712C2B58" w14:textId="77777777" w:rsidTr="00BE30D4">
        <w:tc>
          <w:tcPr>
            <w:tcW w:w="9199" w:type="dxa"/>
            <w:tcBorders>
              <w:left w:val="double" w:sz="4" w:space="0" w:color="auto"/>
              <w:right w:val="double" w:sz="4" w:space="0" w:color="auto"/>
            </w:tcBorders>
            <w:shd w:val="clear" w:color="auto" w:fill="D5DCE4" w:themeFill="text2" w:themeFillTint="33"/>
          </w:tcPr>
          <w:p w14:paraId="717D5B80" w14:textId="72CC083B" w:rsidR="00B42266" w:rsidRPr="00510C5F" w:rsidRDefault="00B42266" w:rsidP="008A2D15">
            <w:pPr>
              <w:spacing w:after="0"/>
              <w:jc w:val="center"/>
              <w:rPr>
                <w:rFonts w:ascii="Times New Roman" w:hAnsi="Times New Roman"/>
                <w:b/>
                <w:sz w:val="24"/>
                <w:szCs w:val="24"/>
              </w:rPr>
            </w:pPr>
            <w:r w:rsidRPr="00510C5F">
              <w:rPr>
                <w:rFonts w:ascii="Times New Roman" w:hAnsi="Times New Roman"/>
                <w:b/>
                <w:sz w:val="24"/>
                <w:szCs w:val="24"/>
              </w:rPr>
              <w:t>Contact person</w:t>
            </w:r>
            <w:r w:rsidR="0064407D" w:rsidRPr="00510C5F">
              <w:rPr>
                <w:rFonts w:ascii="Times New Roman" w:hAnsi="Times New Roman"/>
                <w:b/>
                <w:sz w:val="24"/>
                <w:szCs w:val="24"/>
              </w:rPr>
              <w:t xml:space="preserve"> (name and contacts details)</w:t>
            </w:r>
          </w:p>
        </w:tc>
      </w:tr>
      <w:tr w:rsidR="003955EB" w:rsidRPr="00510C5F" w14:paraId="5F0D4BCE" w14:textId="77777777" w:rsidTr="004C75FF">
        <w:trPr>
          <w:trHeight w:val="795"/>
        </w:trPr>
        <w:tc>
          <w:tcPr>
            <w:tcW w:w="9199" w:type="dxa"/>
            <w:tcBorders>
              <w:left w:val="double" w:sz="4" w:space="0" w:color="auto"/>
              <w:bottom w:val="double" w:sz="4" w:space="0" w:color="auto"/>
              <w:right w:val="double" w:sz="4" w:space="0" w:color="auto"/>
            </w:tcBorders>
          </w:tcPr>
          <w:p w14:paraId="4687B3E6" w14:textId="287E5263" w:rsidR="00B42266" w:rsidRPr="002E45FD" w:rsidRDefault="0092068F" w:rsidP="00B42266">
            <w:pPr>
              <w:jc w:val="both"/>
              <w:rPr>
                <w:rFonts w:ascii="Times New Roman" w:hAnsi="Times New Roman"/>
                <w:b/>
                <w:sz w:val="24"/>
                <w:szCs w:val="24"/>
              </w:rPr>
            </w:pPr>
            <w:r w:rsidRPr="00191E7F">
              <w:rPr>
                <w:rFonts w:ascii="Georgia" w:hAnsi="Georgia"/>
                <w:i/>
                <w:highlight w:val="cyan"/>
              </w:rPr>
              <w:t>Please fill in</w:t>
            </w:r>
          </w:p>
        </w:tc>
      </w:tr>
      <w:tr w:rsidR="003955EB" w:rsidRPr="00510C5F" w14:paraId="5FB7078B" w14:textId="77777777" w:rsidTr="00BE30D4">
        <w:tc>
          <w:tcPr>
            <w:tcW w:w="9199" w:type="dxa"/>
            <w:tcBorders>
              <w:top w:val="double" w:sz="4" w:space="0" w:color="auto"/>
              <w:left w:val="double" w:sz="4" w:space="0" w:color="auto"/>
              <w:right w:val="double" w:sz="4" w:space="0" w:color="auto"/>
            </w:tcBorders>
            <w:shd w:val="clear" w:color="auto" w:fill="D5DCE4" w:themeFill="text2" w:themeFillTint="33"/>
          </w:tcPr>
          <w:p w14:paraId="1C220218" w14:textId="0E4986D1" w:rsidR="00B42266" w:rsidRPr="00510C5F" w:rsidRDefault="00B42266" w:rsidP="008A2D15">
            <w:pPr>
              <w:spacing w:after="0"/>
              <w:jc w:val="center"/>
              <w:rPr>
                <w:rFonts w:ascii="Times New Roman" w:hAnsi="Times New Roman"/>
                <w:b/>
                <w:sz w:val="24"/>
                <w:szCs w:val="24"/>
              </w:rPr>
            </w:pPr>
            <w:r w:rsidRPr="00510C5F">
              <w:rPr>
                <w:rFonts w:ascii="Times New Roman" w:hAnsi="Times New Roman"/>
                <w:b/>
                <w:sz w:val="24"/>
                <w:szCs w:val="24"/>
              </w:rPr>
              <w:t>Project Partner</w:t>
            </w:r>
            <w:r w:rsidR="0064407D" w:rsidRPr="00510C5F">
              <w:rPr>
                <w:rFonts w:ascii="Times New Roman" w:hAnsi="Times New Roman"/>
                <w:b/>
                <w:sz w:val="24"/>
                <w:szCs w:val="24"/>
              </w:rPr>
              <w:t xml:space="preserve"> tasks</w:t>
            </w:r>
            <w:r w:rsidR="00BC2E7C" w:rsidRPr="00510C5F">
              <w:rPr>
                <w:rFonts w:ascii="Times New Roman" w:hAnsi="Times New Roman"/>
                <w:b/>
                <w:sz w:val="24"/>
                <w:szCs w:val="24"/>
              </w:rPr>
              <w:t xml:space="preserve"> and responsibilities</w:t>
            </w:r>
          </w:p>
        </w:tc>
      </w:tr>
      <w:tr w:rsidR="003955EB" w:rsidRPr="00510C5F" w14:paraId="6ECDA04F" w14:textId="77777777" w:rsidTr="004C75FF">
        <w:trPr>
          <w:trHeight w:val="925"/>
        </w:trPr>
        <w:tc>
          <w:tcPr>
            <w:tcW w:w="9199" w:type="dxa"/>
            <w:tcBorders>
              <w:left w:val="double" w:sz="4" w:space="0" w:color="auto"/>
              <w:right w:val="double" w:sz="4" w:space="0" w:color="auto"/>
            </w:tcBorders>
          </w:tcPr>
          <w:p w14:paraId="602B0E3A" w14:textId="43021ECF" w:rsidR="00B42266" w:rsidRPr="002E45FD" w:rsidRDefault="0092068F" w:rsidP="000D20DC">
            <w:pPr>
              <w:jc w:val="both"/>
              <w:rPr>
                <w:rFonts w:ascii="Times New Roman" w:hAnsi="Times New Roman"/>
                <w:sz w:val="24"/>
                <w:szCs w:val="24"/>
              </w:rPr>
            </w:pPr>
            <w:r w:rsidRPr="00191E7F">
              <w:rPr>
                <w:rFonts w:ascii="Georgia" w:hAnsi="Georgia"/>
                <w:i/>
                <w:highlight w:val="cyan"/>
              </w:rPr>
              <w:t>Please fill in</w:t>
            </w:r>
          </w:p>
        </w:tc>
      </w:tr>
      <w:tr w:rsidR="003955EB" w:rsidRPr="00510C5F" w14:paraId="4DB799D7" w14:textId="77777777" w:rsidTr="00BE30D4">
        <w:tc>
          <w:tcPr>
            <w:tcW w:w="9199" w:type="dxa"/>
            <w:tcBorders>
              <w:left w:val="double" w:sz="4" w:space="0" w:color="auto"/>
              <w:right w:val="double" w:sz="4" w:space="0" w:color="auto"/>
            </w:tcBorders>
            <w:shd w:val="clear" w:color="auto" w:fill="D5DCE4" w:themeFill="text2" w:themeFillTint="33"/>
          </w:tcPr>
          <w:p w14:paraId="618BDD59" w14:textId="4AF12019" w:rsidR="00B42266" w:rsidRPr="00510C5F" w:rsidRDefault="00B42266" w:rsidP="008A2D15">
            <w:pPr>
              <w:spacing w:after="0"/>
              <w:jc w:val="center"/>
              <w:rPr>
                <w:rFonts w:ascii="Times New Roman" w:hAnsi="Times New Roman"/>
                <w:sz w:val="24"/>
                <w:szCs w:val="24"/>
              </w:rPr>
            </w:pPr>
            <w:r w:rsidRPr="00510C5F">
              <w:rPr>
                <w:rFonts w:ascii="Times New Roman" w:hAnsi="Times New Roman"/>
                <w:b/>
                <w:sz w:val="24"/>
                <w:szCs w:val="24"/>
              </w:rPr>
              <w:t>Contact person</w:t>
            </w:r>
            <w:r w:rsidR="0064407D" w:rsidRPr="00510C5F">
              <w:rPr>
                <w:rFonts w:ascii="Times New Roman" w:hAnsi="Times New Roman"/>
                <w:b/>
                <w:sz w:val="24"/>
                <w:szCs w:val="24"/>
              </w:rPr>
              <w:t xml:space="preserve"> (name and contacts details)</w:t>
            </w:r>
          </w:p>
        </w:tc>
      </w:tr>
      <w:tr w:rsidR="004C75FF" w:rsidRPr="00510C5F" w14:paraId="631884BF" w14:textId="77777777" w:rsidTr="004C75FF">
        <w:trPr>
          <w:trHeight w:val="801"/>
        </w:trPr>
        <w:tc>
          <w:tcPr>
            <w:tcW w:w="9199" w:type="dxa"/>
            <w:tcBorders>
              <w:left w:val="double" w:sz="4" w:space="0" w:color="auto"/>
              <w:bottom w:val="double" w:sz="4" w:space="0" w:color="auto"/>
              <w:right w:val="double" w:sz="4" w:space="0" w:color="auto"/>
            </w:tcBorders>
          </w:tcPr>
          <w:p w14:paraId="1795A646" w14:textId="4310B9F5" w:rsidR="00B42266" w:rsidRPr="002E45FD" w:rsidRDefault="0092068F" w:rsidP="00B42266">
            <w:pPr>
              <w:jc w:val="both"/>
              <w:rPr>
                <w:rFonts w:ascii="Times New Roman" w:hAnsi="Times New Roman"/>
                <w:sz w:val="24"/>
                <w:szCs w:val="24"/>
              </w:rPr>
            </w:pPr>
            <w:r w:rsidRPr="00191E7F">
              <w:rPr>
                <w:rFonts w:ascii="Georgia" w:hAnsi="Georgia"/>
                <w:i/>
                <w:highlight w:val="cyan"/>
              </w:rPr>
              <w:t>Please fill in</w:t>
            </w:r>
          </w:p>
        </w:tc>
      </w:tr>
    </w:tbl>
    <w:p w14:paraId="3EA991DE" w14:textId="77777777" w:rsidR="003160C8" w:rsidRPr="00510C5F" w:rsidRDefault="003160C8" w:rsidP="00B42266"/>
    <w:p w14:paraId="0A4DBC81" w14:textId="77777777" w:rsidR="008A2D15" w:rsidRPr="00510C5F" w:rsidRDefault="008A2D15" w:rsidP="008A2D15">
      <w:pPr>
        <w:spacing w:line="240" w:lineRule="auto"/>
        <w:jc w:val="both"/>
        <w:rPr>
          <w:rFonts w:ascii="Times New Roman" w:hAnsi="Times New Roman"/>
          <w:sz w:val="24"/>
          <w:szCs w:val="24"/>
        </w:rPr>
      </w:pPr>
      <w:r w:rsidRPr="00510C5F">
        <w:rPr>
          <w:rFonts w:ascii="Times New Roman" w:hAnsi="Times New Roman"/>
          <w:sz w:val="24"/>
          <w:szCs w:val="24"/>
        </w:rPr>
        <w:t>2. The Parties shall take all appropriate and necessary measures to ensure fulfilment of the obligations and objectives arising out of this Agreement.</w:t>
      </w:r>
    </w:p>
    <w:p w14:paraId="634565F2" w14:textId="77777777" w:rsidR="008A2D15" w:rsidRPr="00510C5F" w:rsidRDefault="008A2D15" w:rsidP="008A2D15">
      <w:pPr>
        <w:spacing w:line="240" w:lineRule="auto"/>
        <w:jc w:val="both"/>
        <w:rPr>
          <w:rFonts w:ascii="Times New Roman" w:hAnsi="Times New Roman"/>
          <w:sz w:val="24"/>
          <w:szCs w:val="24"/>
        </w:rPr>
      </w:pPr>
      <w:r w:rsidRPr="00510C5F">
        <w:rPr>
          <w:rFonts w:ascii="Times New Roman" w:hAnsi="Times New Roman"/>
          <w:sz w:val="24"/>
          <w:szCs w:val="24"/>
        </w:rPr>
        <w:lastRenderedPageBreak/>
        <w:t>3. The Parties shall carry out their respective obligations with efficiency, transparency and diligence. They shall keep each other informed about all matters of importance to the overall cooperation and the implementation of the activities to be performed. They shall act in good faith in all matters and shall, at all times, act in the interest of the Programme Education and the Project</w:t>
      </w:r>
      <w:r w:rsidRPr="00510C5F">
        <w:rPr>
          <w:rFonts w:ascii="Times New Roman" w:hAnsi="Times New Roman"/>
          <w:color w:val="5B9BD5" w:themeColor="accent1"/>
          <w:sz w:val="24"/>
          <w:szCs w:val="24"/>
        </w:rPr>
        <w:t>.</w:t>
      </w:r>
    </w:p>
    <w:p w14:paraId="7864E0E2" w14:textId="77777777" w:rsidR="008A2D15" w:rsidRPr="00510C5F" w:rsidRDefault="008A2D15" w:rsidP="008A2D15">
      <w:pPr>
        <w:spacing w:line="240" w:lineRule="auto"/>
        <w:jc w:val="both"/>
        <w:rPr>
          <w:rFonts w:ascii="Times New Roman" w:hAnsi="Times New Roman"/>
          <w:sz w:val="24"/>
          <w:szCs w:val="24"/>
        </w:rPr>
      </w:pPr>
      <w:r w:rsidRPr="00510C5F">
        <w:rPr>
          <w:rFonts w:ascii="Times New Roman" w:hAnsi="Times New Roman"/>
          <w:sz w:val="24"/>
          <w:szCs w:val="24"/>
        </w:rPr>
        <w:t xml:space="preserve">4. The Parties shall make available sufficient and qualified personnel, which shall carry out their work with the highest professional standard. While carrying out the assignment under this Agreement, the personnel and entities engaged by either Party shall comply with the laws of the respective countries. </w:t>
      </w:r>
    </w:p>
    <w:p w14:paraId="5114347D" w14:textId="77777777" w:rsidR="008A2D15" w:rsidRPr="00510C5F" w:rsidRDefault="008A2D15" w:rsidP="008A2D15">
      <w:pPr>
        <w:jc w:val="both"/>
        <w:rPr>
          <w:rFonts w:ascii="Times New Roman" w:hAnsi="Times New Roman"/>
          <w:sz w:val="24"/>
          <w:szCs w:val="24"/>
        </w:rPr>
      </w:pPr>
      <w:r w:rsidRPr="00510C5F">
        <w:rPr>
          <w:rFonts w:ascii="Times New Roman" w:hAnsi="Times New Roman"/>
          <w:sz w:val="24"/>
          <w:szCs w:val="24"/>
        </w:rPr>
        <w:t>5. Whenever in the performance of their assignments under this Agreement the Parties’ personnel are on the premises of the other Party, or at any other location in the other Party’s country on request of such Party, that Party shall ensure that such premises and locations comply with all applicable national health, safety and environmental laws and standards. The Parties shall take all necessary precautions to prevent the occurrence of any injury to persons or damage to the property of the other Party in connection with the implementation of the Project.</w:t>
      </w:r>
    </w:p>
    <w:p w14:paraId="0F2E78F4" w14:textId="77777777" w:rsidR="008A2D15" w:rsidRPr="00510C5F" w:rsidRDefault="008A2D15" w:rsidP="008A2D15">
      <w:pPr>
        <w:jc w:val="both"/>
        <w:rPr>
          <w:rFonts w:ascii="Times New Roman" w:hAnsi="Times New Roman" w:cs="Times New Roman"/>
          <w:sz w:val="24"/>
          <w:szCs w:val="24"/>
        </w:rPr>
      </w:pPr>
      <w:r w:rsidRPr="00510C5F">
        <w:rPr>
          <w:rFonts w:ascii="Times New Roman" w:hAnsi="Times New Roman"/>
          <w:sz w:val="24"/>
          <w:szCs w:val="24"/>
        </w:rPr>
        <w:t xml:space="preserve">6. </w:t>
      </w:r>
      <w:r w:rsidRPr="00510C5F">
        <w:rPr>
          <w:rFonts w:ascii="Times New Roman" w:hAnsi="Times New Roman" w:cs="Times New Roman"/>
          <w:sz w:val="24"/>
          <w:szCs w:val="24"/>
        </w:rPr>
        <w:t xml:space="preserve">The Project Promoter is responsible for the overall coordination, management and implementation of the Project in accordance with the regulatory and contractual framework specified herein. It assumes sole responsibility for the successful implementation of the Project towards the Programme Operator. The Project Promoter undertakes to, </w:t>
      </w:r>
      <w:r w:rsidRPr="00510C5F">
        <w:rPr>
          <w:rFonts w:ascii="Times New Roman" w:hAnsi="Times New Roman" w:cs="Times New Roman"/>
          <w:i/>
          <w:sz w:val="24"/>
          <w:szCs w:val="24"/>
        </w:rPr>
        <w:t>inter alia</w:t>
      </w:r>
      <w:r w:rsidRPr="00510C5F">
        <w:rPr>
          <w:rFonts w:ascii="Times New Roman" w:hAnsi="Times New Roman" w:cs="Times New Roman"/>
          <w:sz w:val="24"/>
          <w:szCs w:val="24"/>
        </w:rPr>
        <w:t>:</w:t>
      </w:r>
    </w:p>
    <w:p w14:paraId="04E2DE71" w14:textId="77777777" w:rsidR="000C34D7" w:rsidRPr="00510C5F" w:rsidRDefault="008A2D15" w:rsidP="008A2D15">
      <w:pPr>
        <w:pStyle w:val="Odstavecseseznamem"/>
        <w:numPr>
          <w:ilvl w:val="0"/>
          <w:numId w:val="2"/>
        </w:numPr>
        <w:ind w:left="511" w:hanging="454"/>
        <w:jc w:val="both"/>
        <w:rPr>
          <w:rFonts w:ascii="Times New Roman" w:hAnsi="Times New Roman" w:cs="Times New Roman"/>
          <w:sz w:val="24"/>
          <w:szCs w:val="24"/>
        </w:rPr>
      </w:pPr>
      <w:r w:rsidRPr="00510C5F">
        <w:rPr>
          <w:rFonts w:ascii="Times New Roman" w:hAnsi="Times New Roman" w:cs="Times New Roman"/>
          <w:sz w:val="24"/>
          <w:szCs w:val="24"/>
        </w:rPr>
        <w:t>ensure the correct and timely implementation of the Project’s activities;</w:t>
      </w:r>
    </w:p>
    <w:p w14:paraId="0E7C5891" w14:textId="77777777" w:rsidR="000C34D7" w:rsidRPr="00510C5F" w:rsidRDefault="008A2D15" w:rsidP="008A2D15">
      <w:pPr>
        <w:pStyle w:val="Odstavecseseznamem"/>
        <w:numPr>
          <w:ilvl w:val="0"/>
          <w:numId w:val="2"/>
        </w:numPr>
        <w:ind w:left="511" w:hanging="454"/>
        <w:jc w:val="both"/>
        <w:rPr>
          <w:rFonts w:ascii="Times New Roman" w:hAnsi="Times New Roman" w:cs="Times New Roman"/>
          <w:sz w:val="24"/>
          <w:szCs w:val="24"/>
        </w:rPr>
      </w:pPr>
      <w:r w:rsidRPr="00510C5F">
        <w:rPr>
          <w:rFonts w:ascii="Times New Roman" w:hAnsi="Times New Roman" w:cs="Times New Roman"/>
          <w:sz w:val="24"/>
          <w:szCs w:val="24"/>
        </w:rPr>
        <w:t>promptly inform the Project Partner on all circumstances that may have a negative impact on the correct and timely implementation of any of the Project’s activities, and of any event that could lead to a temporary or final discontinuation or any other deviation of the Project;</w:t>
      </w:r>
    </w:p>
    <w:p w14:paraId="535E590A" w14:textId="77777777" w:rsidR="000C34D7" w:rsidRPr="00510C5F" w:rsidRDefault="008A2D15" w:rsidP="008A2D15">
      <w:pPr>
        <w:pStyle w:val="Odstavecseseznamem"/>
        <w:numPr>
          <w:ilvl w:val="0"/>
          <w:numId w:val="2"/>
        </w:numPr>
        <w:ind w:left="511" w:hanging="454"/>
        <w:jc w:val="both"/>
        <w:rPr>
          <w:rFonts w:ascii="Times New Roman" w:hAnsi="Times New Roman" w:cs="Times New Roman"/>
          <w:sz w:val="24"/>
          <w:szCs w:val="24"/>
        </w:rPr>
      </w:pPr>
      <w:r w:rsidRPr="00510C5F">
        <w:rPr>
          <w:rFonts w:ascii="Times New Roman" w:hAnsi="Times New Roman" w:cs="Times New Roman"/>
          <w:sz w:val="24"/>
          <w:szCs w:val="24"/>
        </w:rPr>
        <w:t>provide the Project Partner with access to all available documents, data, and information in its possession that may be necessary or useful for the Project Partner to fulfil its obligations; in cases where such documents, data and information are not in English, it shall provide an English translation thereof when so requested by the Project Partner;</w:t>
      </w:r>
    </w:p>
    <w:p w14:paraId="658AAE78" w14:textId="619FE4C6" w:rsidR="000C34D7" w:rsidRPr="00510C5F" w:rsidRDefault="008A2D15" w:rsidP="008A2D15">
      <w:pPr>
        <w:pStyle w:val="Odstavecseseznamem"/>
        <w:numPr>
          <w:ilvl w:val="0"/>
          <w:numId w:val="2"/>
        </w:numPr>
        <w:ind w:left="511" w:hanging="454"/>
        <w:jc w:val="both"/>
        <w:rPr>
          <w:rFonts w:ascii="Times New Roman" w:hAnsi="Times New Roman" w:cs="Times New Roman"/>
          <w:sz w:val="24"/>
          <w:szCs w:val="24"/>
        </w:rPr>
      </w:pPr>
      <w:r w:rsidRPr="00510C5F">
        <w:rPr>
          <w:rFonts w:ascii="Times New Roman" w:hAnsi="Times New Roman" w:cs="Times New Roman"/>
          <w:sz w:val="24"/>
          <w:szCs w:val="24"/>
        </w:rPr>
        <w:t xml:space="preserve">provide the Project Partner with a copy of the signed </w:t>
      </w:r>
      <w:r w:rsidR="00AA68F0" w:rsidRPr="00510C5F">
        <w:rPr>
          <w:rFonts w:ascii="Times New Roman" w:hAnsi="Times New Roman" w:cs="Times New Roman"/>
          <w:sz w:val="24"/>
          <w:szCs w:val="24"/>
        </w:rPr>
        <w:t>p</w:t>
      </w:r>
      <w:r w:rsidRPr="00510C5F">
        <w:rPr>
          <w:rFonts w:ascii="Times New Roman" w:hAnsi="Times New Roman" w:cs="Times New Roman"/>
          <w:sz w:val="24"/>
          <w:szCs w:val="24"/>
        </w:rPr>
        <w:t xml:space="preserve">roject </w:t>
      </w:r>
      <w:r w:rsidR="00AA68F0" w:rsidRPr="00510C5F">
        <w:rPr>
          <w:rFonts w:ascii="Times New Roman" w:hAnsi="Times New Roman" w:cs="Times New Roman"/>
          <w:sz w:val="24"/>
          <w:szCs w:val="24"/>
        </w:rPr>
        <w:t>c</w:t>
      </w:r>
      <w:r w:rsidRPr="00510C5F">
        <w:rPr>
          <w:rFonts w:ascii="Times New Roman" w:hAnsi="Times New Roman" w:cs="Times New Roman"/>
          <w:sz w:val="24"/>
          <w:szCs w:val="24"/>
        </w:rPr>
        <w:t xml:space="preserve">ontract, including any subsequent amendments thereof as of their entry into force; </w:t>
      </w:r>
    </w:p>
    <w:p w14:paraId="145429A2" w14:textId="713B6D7B" w:rsidR="000C34D7" w:rsidRPr="00510C5F" w:rsidRDefault="008A2D15" w:rsidP="008A2D15">
      <w:pPr>
        <w:pStyle w:val="Odstavecseseznamem"/>
        <w:numPr>
          <w:ilvl w:val="0"/>
          <w:numId w:val="2"/>
        </w:numPr>
        <w:ind w:left="511" w:hanging="454"/>
        <w:jc w:val="both"/>
        <w:rPr>
          <w:rFonts w:ascii="Times New Roman" w:hAnsi="Times New Roman" w:cs="Times New Roman"/>
          <w:sz w:val="24"/>
          <w:szCs w:val="24"/>
        </w:rPr>
      </w:pPr>
      <w:r w:rsidRPr="00510C5F">
        <w:rPr>
          <w:rFonts w:ascii="Times New Roman" w:hAnsi="Times New Roman" w:cs="Times New Roman"/>
          <w:sz w:val="24"/>
          <w:szCs w:val="24"/>
        </w:rPr>
        <w:t>consult the Project Partner before submission of an</w:t>
      </w:r>
      <w:r w:rsidR="00AA68F0" w:rsidRPr="00510C5F">
        <w:rPr>
          <w:rFonts w:ascii="Times New Roman" w:hAnsi="Times New Roman" w:cs="Times New Roman"/>
          <w:sz w:val="24"/>
          <w:szCs w:val="24"/>
        </w:rPr>
        <w:t>y request for amendment of the project c</w:t>
      </w:r>
      <w:r w:rsidRPr="00510C5F">
        <w:rPr>
          <w:rFonts w:ascii="Times New Roman" w:hAnsi="Times New Roman" w:cs="Times New Roman"/>
          <w:sz w:val="24"/>
          <w:szCs w:val="24"/>
        </w:rPr>
        <w:t>ontract to the Programme Operator that may affect or be of interest for the Project Partner’s role, rights and obligations hereunder;</w:t>
      </w:r>
    </w:p>
    <w:p w14:paraId="7BCDDEE0" w14:textId="500DD2A1" w:rsidR="000C34D7" w:rsidRPr="00510C5F" w:rsidRDefault="008A2D15" w:rsidP="008A2D15">
      <w:pPr>
        <w:pStyle w:val="Odstavecseseznamem"/>
        <w:numPr>
          <w:ilvl w:val="0"/>
          <w:numId w:val="2"/>
        </w:numPr>
        <w:ind w:left="511" w:hanging="454"/>
        <w:jc w:val="both"/>
        <w:rPr>
          <w:rFonts w:ascii="Times New Roman" w:hAnsi="Times New Roman" w:cs="Times New Roman"/>
          <w:sz w:val="24"/>
          <w:szCs w:val="24"/>
        </w:rPr>
      </w:pPr>
      <w:r w:rsidRPr="00510C5F">
        <w:rPr>
          <w:rFonts w:ascii="Times New Roman" w:hAnsi="Times New Roman" w:cs="Times New Roman"/>
          <w:sz w:val="24"/>
          <w:szCs w:val="24"/>
        </w:rPr>
        <w:t>prepare and submit in a timely manner to the</w:t>
      </w:r>
      <w:r w:rsidR="000C34D7" w:rsidRPr="00510C5F">
        <w:rPr>
          <w:rFonts w:ascii="Times New Roman" w:hAnsi="Times New Roman" w:cs="Times New Roman"/>
          <w:sz w:val="24"/>
          <w:szCs w:val="24"/>
        </w:rPr>
        <w:t xml:space="preserve"> Programme Operator the Interim</w:t>
      </w:r>
      <w:r w:rsidRPr="00510C5F">
        <w:rPr>
          <w:rFonts w:ascii="Times New Roman" w:hAnsi="Times New Roman" w:cs="Times New Roman"/>
          <w:sz w:val="24"/>
          <w:szCs w:val="24"/>
        </w:rPr>
        <w:t xml:space="preserve"> Project Report</w:t>
      </w:r>
      <w:r w:rsidR="00340A00" w:rsidRPr="00510C5F">
        <w:rPr>
          <w:rFonts w:ascii="Times New Roman" w:hAnsi="Times New Roman" w:cs="Times New Roman"/>
          <w:sz w:val="24"/>
          <w:szCs w:val="24"/>
        </w:rPr>
        <w:t xml:space="preserve"> (if relevant)</w:t>
      </w:r>
      <w:r w:rsidRPr="00510C5F">
        <w:rPr>
          <w:rFonts w:ascii="Times New Roman" w:hAnsi="Times New Roman" w:cs="Times New Roman"/>
          <w:sz w:val="24"/>
          <w:szCs w:val="24"/>
        </w:rPr>
        <w:t xml:space="preserve"> and the Final Project Report in connection with the payment claims, in compliance with t</w:t>
      </w:r>
      <w:r w:rsidR="00AA68F0" w:rsidRPr="00510C5F">
        <w:rPr>
          <w:rFonts w:ascii="Times New Roman" w:hAnsi="Times New Roman" w:cs="Times New Roman"/>
          <w:sz w:val="24"/>
          <w:szCs w:val="24"/>
        </w:rPr>
        <w:t>he Programme Agreement and the project c</w:t>
      </w:r>
      <w:r w:rsidRPr="00510C5F">
        <w:rPr>
          <w:rFonts w:ascii="Times New Roman" w:hAnsi="Times New Roman" w:cs="Times New Roman"/>
          <w:sz w:val="24"/>
          <w:szCs w:val="24"/>
        </w:rPr>
        <w:t>ontract so as to meet the payment deadlines towards the Project Partner as stipulated in this Agreement;</w:t>
      </w:r>
    </w:p>
    <w:p w14:paraId="23EC2BF7" w14:textId="77777777" w:rsidR="000C34D7" w:rsidRPr="00510C5F" w:rsidRDefault="008A2D15" w:rsidP="008A2D15">
      <w:pPr>
        <w:pStyle w:val="Odstavecseseznamem"/>
        <w:numPr>
          <w:ilvl w:val="0"/>
          <w:numId w:val="2"/>
        </w:numPr>
        <w:ind w:left="511" w:hanging="454"/>
        <w:jc w:val="both"/>
        <w:rPr>
          <w:rFonts w:ascii="Times New Roman" w:hAnsi="Times New Roman" w:cs="Times New Roman"/>
          <w:sz w:val="24"/>
          <w:szCs w:val="24"/>
        </w:rPr>
      </w:pPr>
      <w:r w:rsidRPr="00510C5F">
        <w:rPr>
          <w:rFonts w:ascii="Times New Roman" w:hAnsi="Times New Roman" w:cs="Times New Roman"/>
          <w:sz w:val="24"/>
          <w:szCs w:val="24"/>
        </w:rPr>
        <w:t>transfer to the Project Partner’s nominated bank account all payments due by the set deadlines;</w:t>
      </w:r>
    </w:p>
    <w:p w14:paraId="365F6E7C" w14:textId="77777777" w:rsidR="000C34D7" w:rsidRPr="00510C5F" w:rsidRDefault="008A2D15" w:rsidP="000C34D7">
      <w:pPr>
        <w:pStyle w:val="Odstavecseseznamem"/>
        <w:numPr>
          <w:ilvl w:val="0"/>
          <w:numId w:val="2"/>
        </w:numPr>
        <w:ind w:left="511" w:hanging="454"/>
        <w:jc w:val="both"/>
        <w:rPr>
          <w:rFonts w:ascii="Times New Roman" w:hAnsi="Times New Roman" w:cs="Times New Roman"/>
          <w:sz w:val="24"/>
          <w:szCs w:val="24"/>
        </w:rPr>
      </w:pPr>
      <w:r w:rsidRPr="00510C5F">
        <w:rPr>
          <w:rFonts w:ascii="Times New Roman" w:hAnsi="Times New Roman" w:cs="Times New Roman"/>
          <w:sz w:val="24"/>
          <w:szCs w:val="24"/>
        </w:rPr>
        <w:lastRenderedPageBreak/>
        <w:t>ensure that the Project Partner promptly receives all assistance it may require for the performance of its tasks;</w:t>
      </w:r>
    </w:p>
    <w:p w14:paraId="061E5707" w14:textId="2D91C319" w:rsidR="000C34D7" w:rsidRPr="00510C5F" w:rsidRDefault="000C34D7" w:rsidP="000C34D7">
      <w:pPr>
        <w:spacing w:line="240" w:lineRule="auto"/>
        <w:jc w:val="both"/>
        <w:rPr>
          <w:rFonts w:ascii="Times New Roman" w:hAnsi="Times New Roman"/>
          <w:sz w:val="24"/>
          <w:szCs w:val="24"/>
        </w:rPr>
      </w:pPr>
      <w:r w:rsidRPr="00510C5F">
        <w:rPr>
          <w:rFonts w:ascii="Times New Roman" w:hAnsi="Times New Roman"/>
          <w:sz w:val="24"/>
          <w:szCs w:val="24"/>
        </w:rPr>
        <w:t xml:space="preserve">7. The Project Partner is responsible for the performance of the activities and tasks assigned to it in accordance with this Agreement. </w:t>
      </w:r>
      <w:r w:rsidR="00D941B4" w:rsidRPr="00510C5F">
        <w:rPr>
          <w:rFonts w:ascii="Times New Roman" w:hAnsi="Times New Roman"/>
          <w:sz w:val="24"/>
          <w:szCs w:val="24"/>
        </w:rPr>
        <w:t>T</w:t>
      </w:r>
      <w:r w:rsidRPr="00510C5F">
        <w:rPr>
          <w:rFonts w:ascii="Times New Roman" w:hAnsi="Times New Roman"/>
          <w:sz w:val="24"/>
          <w:szCs w:val="24"/>
        </w:rPr>
        <w:t>he Project Partner shall:</w:t>
      </w:r>
    </w:p>
    <w:p w14:paraId="54FD6210" w14:textId="77777777" w:rsidR="000C34D7" w:rsidRPr="00510C5F" w:rsidRDefault="000C34D7" w:rsidP="000C34D7">
      <w:pPr>
        <w:pStyle w:val="Odstavecseseznamem"/>
        <w:numPr>
          <w:ilvl w:val="0"/>
          <w:numId w:val="4"/>
        </w:numPr>
        <w:spacing w:line="240" w:lineRule="auto"/>
        <w:jc w:val="both"/>
        <w:rPr>
          <w:rFonts w:ascii="Times New Roman" w:hAnsi="Times New Roman" w:cs="Times New Roman"/>
          <w:sz w:val="24"/>
          <w:szCs w:val="24"/>
        </w:rPr>
      </w:pPr>
      <w:r w:rsidRPr="00510C5F">
        <w:rPr>
          <w:rFonts w:ascii="Times New Roman" w:hAnsi="Times New Roman" w:cs="Times New Roman"/>
          <w:sz w:val="24"/>
          <w:szCs w:val="24"/>
        </w:rPr>
        <w:t>promptly inform the Project Promoter on relevant circumstances that may have an impact on the correctness, timeliness and completeness of its performance;</w:t>
      </w:r>
    </w:p>
    <w:p w14:paraId="17A7D456" w14:textId="2E6945F0" w:rsidR="000C34D7" w:rsidRPr="00510C5F" w:rsidRDefault="000C34D7" w:rsidP="000C34D7">
      <w:pPr>
        <w:pStyle w:val="Odstavecseseznamem"/>
        <w:numPr>
          <w:ilvl w:val="0"/>
          <w:numId w:val="4"/>
        </w:numPr>
        <w:spacing w:line="240" w:lineRule="auto"/>
        <w:jc w:val="both"/>
        <w:rPr>
          <w:rFonts w:ascii="Times New Roman" w:hAnsi="Times New Roman" w:cs="Times New Roman"/>
          <w:sz w:val="24"/>
          <w:szCs w:val="24"/>
        </w:rPr>
      </w:pPr>
      <w:r w:rsidRPr="00510C5F">
        <w:rPr>
          <w:rFonts w:ascii="Times New Roman" w:hAnsi="Times New Roman" w:cs="Times New Roman"/>
          <w:sz w:val="24"/>
          <w:szCs w:val="24"/>
        </w:rPr>
        <w:t>provide the Project Promoter with all information necessary for the preparation of the Interim Project Report</w:t>
      </w:r>
      <w:r w:rsidR="00BD5EA5" w:rsidRPr="00510C5F">
        <w:rPr>
          <w:rFonts w:ascii="Times New Roman" w:hAnsi="Times New Roman" w:cs="Times New Roman"/>
          <w:sz w:val="24"/>
          <w:szCs w:val="24"/>
        </w:rPr>
        <w:t xml:space="preserve"> (if relevant)</w:t>
      </w:r>
      <w:r w:rsidRPr="00510C5F">
        <w:rPr>
          <w:rFonts w:ascii="Times New Roman" w:hAnsi="Times New Roman" w:cs="Times New Roman"/>
          <w:sz w:val="24"/>
          <w:szCs w:val="24"/>
        </w:rPr>
        <w:t xml:space="preserve"> and Final Project Report within the deadlines and according to the reporting forms set by the Project Promoter;</w:t>
      </w:r>
    </w:p>
    <w:p w14:paraId="1C899686" w14:textId="77777777" w:rsidR="000C34D7" w:rsidRPr="00510C5F" w:rsidRDefault="000C34D7" w:rsidP="000C34D7">
      <w:pPr>
        <w:pStyle w:val="Odstavecseseznamem"/>
        <w:numPr>
          <w:ilvl w:val="0"/>
          <w:numId w:val="4"/>
        </w:numPr>
        <w:spacing w:line="240" w:lineRule="auto"/>
        <w:jc w:val="both"/>
        <w:rPr>
          <w:rFonts w:ascii="Times New Roman" w:hAnsi="Times New Roman" w:cs="Times New Roman"/>
          <w:sz w:val="24"/>
          <w:szCs w:val="24"/>
        </w:rPr>
      </w:pPr>
      <w:r w:rsidRPr="00510C5F">
        <w:rPr>
          <w:rFonts w:ascii="Times New Roman" w:hAnsi="Times New Roman" w:cs="Times New Roman"/>
          <w:sz w:val="24"/>
          <w:szCs w:val="24"/>
        </w:rPr>
        <w:t>immediately inform the Project Promoter of any cases of suspected or actual fraud, corruption or other illegal activity that come to its attention, at any level or any stage of implementation of the Project;</w:t>
      </w:r>
    </w:p>
    <w:p w14:paraId="65605DC2" w14:textId="4F81F48D" w:rsidR="000C34D7" w:rsidRPr="00510C5F" w:rsidRDefault="000C34D7" w:rsidP="000C34D7">
      <w:pPr>
        <w:pStyle w:val="Odstavecseseznamem"/>
        <w:numPr>
          <w:ilvl w:val="0"/>
          <w:numId w:val="4"/>
        </w:numPr>
        <w:spacing w:line="240" w:lineRule="auto"/>
        <w:jc w:val="both"/>
        <w:rPr>
          <w:rFonts w:ascii="Times New Roman" w:hAnsi="Times New Roman" w:cs="Times New Roman"/>
          <w:sz w:val="24"/>
          <w:szCs w:val="24"/>
        </w:rPr>
      </w:pPr>
      <w:r w:rsidRPr="00510C5F">
        <w:rPr>
          <w:rFonts w:ascii="Times New Roman" w:hAnsi="Times New Roman" w:cs="Times New Roman"/>
          <w:sz w:val="24"/>
          <w:szCs w:val="24"/>
        </w:rPr>
        <w:t xml:space="preserve">keep all supporting documents regarding the Project, including the incurred expenditure, either in the form of originals or in versions certified to be in conformity with the originals on commonly accepted data carriers, for at least 10 years from the </w:t>
      </w:r>
      <w:r w:rsidR="00796B54" w:rsidRPr="00510C5F">
        <w:rPr>
          <w:rFonts w:ascii="Times New Roman" w:hAnsi="Times New Roman" w:cs="Times New Roman"/>
          <w:sz w:val="24"/>
          <w:szCs w:val="24"/>
        </w:rPr>
        <w:t>FMC’s approval</w:t>
      </w:r>
      <w:r w:rsidRPr="00510C5F">
        <w:rPr>
          <w:rFonts w:ascii="Times New Roman" w:hAnsi="Times New Roman" w:cs="Times New Roman"/>
          <w:sz w:val="24"/>
          <w:szCs w:val="24"/>
        </w:rPr>
        <w:t xml:space="preserve"> of the final programme report;</w:t>
      </w:r>
    </w:p>
    <w:p w14:paraId="3CF9B577" w14:textId="2C09115B" w:rsidR="000C34D7" w:rsidRPr="00510C5F" w:rsidRDefault="000C34D7" w:rsidP="000C34D7">
      <w:pPr>
        <w:pStyle w:val="Odstavecseseznamem"/>
        <w:numPr>
          <w:ilvl w:val="0"/>
          <w:numId w:val="4"/>
        </w:numPr>
        <w:spacing w:line="240" w:lineRule="auto"/>
        <w:jc w:val="both"/>
        <w:rPr>
          <w:rFonts w:ascii="Times New Roman" w:hAnsi="Times New Roman" w:cs="Times New Roman"/>
          <w:sz w:val="24"/>
          <w:szCs w:val="24"/>
        </w:rPr>
      </w:pPr>
      <w:r w:rsidRPr="00510C5F">
        <w:rPr>
          <w:rFonts w:ascii="Times New Roman" w:hAnsi="Times New Roman" w:cs="Times New Roman"/>
          <w:sz w:val="24"/>
          <w:szCs w:val="24"/>
        </w:rPr>
        <w:t>provide any bodies carrying out mid-term or ex-post evaluations of the Programme, as well as any monitoring, audits and on the spot verifications on behalf of the EEA Financial Mechanism any document or information necessary to assist with the evaluation;</w:t>
      </w:r>
    </w:p>
    <w:p w14:paraId="2C9E0821" w14:textId="327F0AD2" w:rsidR="009B5B41" w:rsidRPr="00510C5F" w:rsidRDefault="000C34D7" w:rsidP="009B5B41">
      <w:pPr>
        <w:pStyle w:val="Odstavecseseznamem"/>
        <w:numPr>
          <w:ilvl w:val="0"/>
          <w:numId w:val="4"/>
        </w:numPr>
        <w:spacing w:line="240" w:lineRule="auto"/>
        <w:jc w:val="both"/>
        <w:rPr>
          <w:rFonts w:ascii="Times New Roman" w:hAnsi="Times New Roman" w:cs="Times New Roman"/>
          <w:sz w:val="24"/>
          <w:szCs w:val="24"/>
        </w:rPr>
      </w:pPr>
      <w:r w:rsidRPr="00510C5F">
        <w:rPr>
          <w:rFonts w:ascii="Times New Roman" w:hAnsi="Times New Roman" w:cs="Times New Roman"/>
          <w:sz w:val="24"/>
          <w:szCs w:val="24"/>
        </w:rPr>
        <w:t>effectively participate in promoting the objectives, activities and results of the Financial Mechanism as well as the Donor(s)’s contribution to reducing economic and social disparities in the European Economic Area</w:t>
      </w:r>
      <w:r w:rsidR="001D310F" w:rsidRPr="00510C5F">
        <w:rPr>
          <w:rFonts w:ascii="Times New Roman" w:hAnsi="Times New Roman" w:cs="Times New Roman"/>
          <w:sz w:val="24"/>
          <w:szCs w:val="24"/>
        </w:rPr>
        <w:t>.</w:t>
      </w:r>
    </w:p>
    <w:p w14:paraId="49BC8A41" w14:textId="77777777" w:rsidR="000C34D7" w:rsidRPr="00510C5F" w:rsidRDefault="000C34D7" w:rsidP="000C34D7">
      <w:pPr>
        <w:keepNext/>
        <w:spacing w:line="240" w:lineRule="auto"/>
        <w:rPr>
          <w:rFonts w:ascii="Times New Roman" w:hAnsi="Times New Roman"/>
          <w:b/>
          <w:sz w:val="24"/>
          <w:szCs w:val="24"/>
          <w:u w:val="single"/>
        </w:rPr>
      </w:pPr>
      <w:r w:rsidRPr="00510C5F">
        <w:rPr>
          <w:rFonts w:ascii="Times New Roman" w:hAnsi="Times New Roman"/>
          <w:b/>
          <w:sz w:val="24"/>
          <w:szCs w:val="24"/>
          <w:u w:val="single"/>
        </w:rPr>
        <w:t xml:space="preserve">Article </w:t>
      </w:r>
      <w:r w:rsidR="00652600" w:rsidRPr="00510C5F">
        <w:rPr>
          <w:rFonts w:ascii="Times New Roman" w:hAnsi="Times New Roman"/>
          <w:b/>
          <w:sz w:val="24"/>
          <w:szCs w:val="24"/>
          <w:u w:val="single"/>
        </w:rPr>
        <w:t>4</w:t>
      </w:r>
      <w:r w:rsidRPr="00510C5F">
        <w:rPr>
          <w:rFonts w:ascii="Times New Roman" w:hAnsi="Times New Roman"/>
          <w:b/>
          <w:sz w:val="24"/>
          <w:szCs w:val="24"/>
          <w:u w:val="single"/>
        </w:rPr>
        <w:t xml:space="preserve"> – Project budget and eligibility of expenditures</w:t>
      </w:r>
    </w:p>
    <w:p w14:paraId="368B2517" w14:textId="1C3F3C67" w:rsidR="00961781" w:rsidRPr="00510C5F" w:rsidRDefault="000C34D7" w:rsidP="00FD7E93">
      <w:pPr>
        <w:spacing w:line="240" w:lineRule="auto"/>
        <w:jc w:val="both"/>
        <w:rPr>
          <w:rFonts w:ascii="Times New Roman" w:hAnsi="Times New Roman"/>
          <w:sz w:val="24"/>
          <w:szCs w:val="24"/>
        </w:rPr>
      </w:pPr>
      <w:r w:rsidRPr="00510C5F">
        <w:rPr>
          <w:rFonts w:ascii="Times New Roman" w:hAnsi="Times New Roman"/>
          <w:sz w:val="24"/>
          <w:szCs w:val="24"/>
        </w:rPr>
        <w:t xml:space="preserve">1. </w:t>
      </w:r>
      <w:r w:rsidR="00DD68FB" w:rsidRPr="00510C5F">
        <w:rPr>
          <w:rFonts w:ascii="Times New Roman" w:hAnsi="Times New Roman"/>
          <w:sz w:val="24"/>
          <w:szCs w:val="24"/>
        </w:rPr>
        <w:t>T</w:t>
      </w:r>
      <w:r w:rsidRPr="00510C5F">
        <w:rPr>
          <w:rFonts w:ascii="Times New Roman" w:hAnsi="Times New Roman"/>
          <w:sz w:val="24"/>
          <w:szCs w:val="24"/>
        </w:rPr>
        <w:t xml:space="preserve">he budget share of </w:t>
      </w:r>
      <w:r w:rsidR="00DD68FB" w:rsidRPr="00510C5F">
        <w:rPr>
          <w:rFonts w:ascii="Times New Roman" w:hAnsi="Times New Roman"/>
          <w:sz w:val="24"/>
          <w:szCs w:val="24"/>
        </w:rPr>
        <w:t>the Project Partner</w:t>
      </w:r>
      <w:r w:rsidRPr="00510C5F">
        <w:rPr>
          <w:rFonts w:ascii="Times New Roman" w:hAnsi="Times New Roman"/>
          <w:sz w:val="24"/>
          <w:szCs w:val="24"/>
        </w:rPr>
        <w:t xml:space="preserve"> </w:t>
      </w:r>
      <w:r w:rsidR="00DD68FB" w:rsidRPr="00510C5F">
        <w:rPr>
          <w:rFonts w:ascii="Times New Roman" w:hAnsi="Times New Roman"/>
          <w:sz w:val="24"/>
          <w:szCs w:val="24"/>
        </w:rPr>
        <w:t xml:space="preserve">allocated </w:t>
      </w:r>
      <w:r w:rsidRPr="00510C5F">
        <w:rPr>
          <w:rFonts w:ascii="Times New Roman" w:hAnsi="Times New Roman"/>
          <w:sz w:val="24"/>
          <w:szCs w:val="24"/>
        </w:rPr>
        <w:t xml:space="preserve">amongst the </w:t>
      </w:r>
      <w:r w:rsidR="00DD68FB" w:rsidRPr="00510C5F">
        <w:rPr>
          <w:rFonts w:ascii="Times New Roman" w:hAnsi="Times New Roman"/>
          <w:sz w:val="24"/>
          <w:szCs w:val="24"/>
        </w:rPr>
        <w:t>budget categories</w:t>
      </w:r>
      <w:r w:rsidRPr="00510C5F">
        <w:rPr>
          <w:rFonts w:ascii="Times New Roman" w:hAnsi="Times New Roman"/>
          <w:sz w:val="24"/>
          <w:szCs w:val="24"/>
        </w:rPr>
        <w:t xml:space="preserve"> is fixed </w:t>
      </w:r>
      <w:r w:rsidR="00961781" w:rsidRPr="00510C5F">
        <w:rPr>
          <w:rFonts w:ascii="Times New Roman" w:hAnsi="Times New Roman"/>
          <w:sz w:val="24"/>
          <w:szCs w:val="24"/>
        </w:rPr>
        <w:t xml:space="preserve">in Annex I – Project </w:t>
      </w:r>
      <w:r w:rsidR="00E25BC0" w:rsidRPr="00510C5F">
        <w:rPr>
          <w:rFonts w:ascii="Times New Roman" w:hAnsi="Times New Roman"/>
          <w:sz w:val="24"/>
          <w:szCs w:val="24"/>
        </w:rPr>
        <w:t xml:space="preserve">partner’s </w:t>
      </w:r>
      <w:r w:rsidR="00961781" w:rsidRPr="00510C5F">
        <w:rPr>
          <w:rFonts w:ascii="Times New Roman" w:hAnsi="Times New Roman"/>
          <w:sz w:val="24"/>
          <w:szCs w:val="24"/>
        </w:rPr>
        <w:t>budget.</w:t>
      </w:r>
      <w:r w:rsidR="00DD68FB" w:rsidRPr="00510C5F">
        <w:rPr>
          <w:rFonts w:ascii="Times New Roman" w:hAnsi="Times New Roman"/>
          <w:sz w:val="24"/>
          <w:szCs w:val="24"/>
        </w:rPr>
        <w:t xml:space="preserve"> The applicable rates relevant for the Project Partner are specified in Annex II – Applicable rates.</w:t>
      </w:r>
    </w:p>
    <w:p w14:paraId="73B60CF3" w14:textId="237ABC01" w:rsidR="00FD7E93" w:rsidRPr="00510C5F" w:rsidRDefault="00FD7E93" w:rsidP="00FD7E93">
      <w:pPr>
        <w:spacing w:line="240" w:lineRule="auto"/>
        <w:jc w:val="both"/>
        <w:rPr>
          <w:rFonts w:ascii="Times New Roman" w:hAnsi="Times New Roman"/>
          <w:sz w:val="24"/>
          <w:szCs w:val="24"/>
        </w:rPr>
      </w:pPr>
      <w:r w:rsidRPr="00510C5F">
        <w:rPr>
          <w:rFonts w:ascii="Times New Roman" w:hAnsi="Times New Roman"/>
          <w:sz w:val="24"/>
          <w:szCs w:val="24"/>
        </w:rPr>
        <w:t xml:space="preserve">2. Both parties acknowledge that for the Programme Education indirect costs are declared not eligible. </w:t>
      </w:r>
    </w:p>
    <w:p w14:paraId="2A1BBBB1" w14:textId="77777777" w:rsidR="00FD7E93" w:rsidRPr="00510C5F" w:rsidRDefault="00FD7E93" w:rsidP="000C34D7">
      <w:pPr>
        <w:spacing w:line="240" w:lineRule="auto"/>
        <w:jc w:val="both"/>
        <w:rPr>
          <w:rFonts w:ascii="Times New Roman" w:hAnsi="Times New Roman"/>
          <w:sz w:val="24"/>
          <w:szCs w:val="24"/>
        </w:rPr>
      </w:pPr>
      <w:r w:rsidRPr="00510C5F">
        <w:rPr>
          <w:rFonts w:ascii="Times New Roman" w:hAnsi="Times New Roman"/>
          <w:sz w:val="24"/>
          <w:szCs w:val="24"/>
        </w:rPr>
        <w:t>3</w:t>
      </w:r>
      <w:r w:rsidR="000C34D7" w:rsidRPr="00510C5F">
        <w:rPr>
          <w:rFonts w:ascii="Times New Roman" w:hAnsi="Times New Roman"/>
          <w:sz w:val="24"/>
          <w:szCs w:val="24"/>
        </w:rPr>
        <w:t>. Expenditures incurred by the Project Partner must be in line with the general rules on eligibility of expenditure contained in the Regulation, specifically Chapter 8 thereto.</w:t>
      </w:r>
    </w:p>
    <w:p w14:paraId="04FC410F" w14:textId="390DD678" w:rsidR="000C34D7" w:rsidRPr="00510C5F" w:rsidRDefault="000C34D7" w:rsidP="000C34D7">
      <w:pPr>
        <w:spacing w:line="240" w:lineRule="auto"/>
        <w:jc w:val="both"/>
        <w:rPr>
          <w:rFonts w:ascii="Times New Roman" w:hAnsi="Times New Roman"/>
          <w:sz w:val="24"/>
          <w:szCs w:val="24"/>
        </w:rPr>
      </w:pPr>
      <w:r w:rsidRPr="00510C5F">
        <w:rPr>
          <w:rFonts w:ascii="Times New Roman" w:hAnsi="Times New Roman"/>
          <w:sz w:val="24"/>
          <w:szCs w:val="24"/>
        </w:rPr>
        <w:t xml:space="preserve">4. The eligibility of expenditures incurred by a </w:t>
      </w:r>
      <w:r w:rsidR="00191E7F">
        <w:rPr>
          <w:rFonts w:ascii="Times New Roman" w:hAnsi="Times New Roman"/>
          <w:sz w:val="24"/>
          <w:szCs w:val="24"/>
        </w:rPr>
        <w:t>P</w:t>
      </w:r>
      <w:r w:rsidRPr="00510C5F">
        <w:rPr>
          <w:rFonts w:ascii="Times New Roman" w:hAnsi="Times New Roman"/>
          <w:sz w:val="24"/>
          <w:szCs w:val="24"/>
        </w:rPr>
        <w:t xml:space="preserve">roject </w:t>
      </w:r>
      <w:r w:rsidR="00191E7F">
        <w:rPr>
          <w:rFonts w:ascii="Times New Roman" w:hAnsi="Times New Roman"/>
          <w:sz w:val="24"/>
          <w:szCs w:val="24"/>
        </w:rPr>
        <w:t>P</w:t>
      </w:r>
      <w:r w:rsidRPr="00510C5F">
        <w:rPr>
          <w:rFonts w:ascii="Times New Roman" w:hAnsi="Times New Roman"/>
          <w:sz w:val="24"/>
          <w:szCs w:val="24"/>
        </w:rPr>
        <w:t>artner is subject to the same limitations as it would apply if the expenditures were incurred by the Project Promoter.</w:t>
      </w:r>
    </w:p>
    <w:p w14:paraId="5C588210" w14:textId="77777777" w:rsidR="00FD7E93" w:rsidRPr="00510C5F" w:rsidRDefault="00652600" w:rsidP="000C34D7">
      <w:pPr>
        <w:spacing w:line="240" w:lineRule="auto"/>
        <w:jc w:val="both"/>
        <w:rPr>
          <w:rFonts w:ascii="Times New Roman" w:hAnsi="Times New Roman"/>
          <w:b/>
          <w:sz w:val="24"/>
          <w:szCs w:val="24"/>
          <w:u w:val="single"/>
        </w:rPr>
      </w:pPr>
      <w:r w:rsidRPr="00510C5F">
        <w:rPr>
          <w:rFonts w:ascii="Times New Roman" w:hAnsi="Times New Roman"/>
          <w:b/>
          <w:sz w:val="24"/>
          <w:szCs w:val="24"/>
          <w:u w:val="single"/>
        </w:rPr>
        <w:t>Article 5 – Financial management and payment arrangements</w:t>
      </w:r>
    </w:p>
    <w:p w14:paraId="2BC0ECAD" w14:textId="77777777" w:rsidR="00BA7E07" w:rsidRPr="001C142E" w:rsidRDefault="00652600" w:rsidP="00BA7E07">
      <w:pPr>
        <w:spacing w:line="240" w:lineRule="auto"/>
        <w:jc w:val="both"/>
        <w:rPr>
          <w:rFonts w:ascii="Times New Roman" w:hAnsi="Times New Roman"/>
          <w:i/>
          <w:sz w:val="24"/>
          <w:szCs w:val="24"/>
        </w:rPr>
      </w:pPr>
      <w:r w:rsidRPr="00510C5F">
        <w:rPr>
          <w:rFonts w:ascii="Times New Roman" w:hAnsi="Times New Roman"/>
          <w:sz w:val="24"/>
          <w:szCs w:val="24"/>
        </w:rPr>
        <w:t xml:space="preserve">1. Payment of the project grant share to the Project Partner shall take the form </w:t>
      </w:r>
      <w:r w:rsidR="00E25BC0" w:rsidRPr="00510C5F">
        <w:rPr>
          <w:rFonts w:ascii="Times New Roman" w:hAnsi="Times New Roman"/>
          <w:sz w:val="24"/>
          <w:szCs w:val="24"/>
        </w:rPr>
        <w:t>of</w:t>
      </w:r>
      <w:r w:rsidR="00BA7E07">
        <w:rPr>
          <w:rFonts w:ascii="Times New Roman" w:hAnsi="Times New Roman"/>
          <w:sz w:val="24"/>
          <w:szCs w:val="24"/>
        </w:rPr>
        <w:t xml:space="preserve"> </w:t>
      </w:r>
      <w:r w:rsidR="00BA7E07" w:rsidRPr="005B6589">
        <w:rPr>
          <w:rFonts w:ascii="Times New Roman" w:hAnsi="Times New Roman"/>
          <w:sz w:val="24"/>
          <w:szCs w:val="24"/>
          <w:highlight w:val="cyan"/>
        </w:rPr>
        <w:t>[</w:t>
      </w:r>
      <w:r w:rsidR="00BA7E07" w:rsidRPr="005B6589">
        <w:rPr>
          <w:rFonts w:ascii="Times New Roman" w:hAnsi="Times New Roman"/>
          <w:i/>
          <w:sz w:val="24"/>
          <w:szCs w:val="24"/>
          <w:highlight w:val="cyan"/>
        </w:rPr>
        <w:t>specify the applicable forms of payments: advance payments, reimbursement of incurred expenditure (interim payments) and payment of the final balance</w:t>
      </w:r>
      <w:r w:rsidR="00BA7E07" w:rsidRPr="005B6589">
        <w:rPr>
          <w:rFonts w:ascii="Times New Roman" w:hAnsi="Times New Roman"/>
          <w:sz w:val="24"/>
          <w:szCs w:val="24"/>
          <w:highlight w:val="cyan"/>
        </w:rPr>
        <w:t>].</w:t>
      </w:r>
    </w:p>
    <w:p w14:paraId="23446B9C" w14:textId="77777777" w:rsidR="00BA7E07" w:rsidRPr="001C142E" w:rsidRDefault="00BA7E07" w:rsidP="00BA7E07">
      <w:pPr>
        <w:spacing w:line="240" w:lineRule="auto"/>
        <w:jc w:val="both"/>
        <w:rPr>
          <w:rFonts w:ascii="Times New Roman" w:hAnsi="Times New Roman"/>
          <w:sz w:val="24"/>
          <w:szCs w:val="24"/>
        </w:rPr>
      </w:pPr>
      <w:r w:rsidRPr="001C142E">
        <w:rPr>
          <w:rFonts w:ascii="Times New Roman" w:hAnsi="Times New Roman"/>
          <w:sz w:val="24"/>
          <w:szCs w:val="24"/>
        </w:rPr>
        <w:t xml:space="preserve">2. </w:t>
      </w:r>
      <w:r w:rsidRPr="005B6589">
        <w:rPr>
          <w:rFonts w:ascii="Times New Roman" w:hAnsi="Times New Roman"/>
          <w:sz w:val="24"/>
          <w:szCs w:val="24"/>
          <w:highlight w:val="cyan"/>
        </w:rPr>
        <w:t>[</w:t>
      </w:r>
      <w:r w:rsidRPr="005B6589">
        <w:rPr>
          <w:rFonts w:ascii="Times New Roman" w:hAnsi="Times New Roman"/>
          <w:i/>
          <w:sz w:val="24"/>
          <w:szCs w:val="24"/>
          <w:highlight w:val="cyan"/>
        </w:rPr>
        <w:t>If an advance payment is foreseen, its maximum amount and the off-set mechanism should be specified here</w:t>
      </w:r>
      <w:r w:rsidRPr="005B6589">
        <w:rPr>
          <w:rFonts w:ascii="Times New Roman" w:hAnsi="Times New Roman"/>
          <w:sz w:val="24"/>
          <w:szCs w:val="24"/>
          <w:highlight w:val="cyan"/>
        </w:rPr>
        <w:t>].</w:t>
      </w:r>
    </w:p>
    <w:p w14:paraId="12E11372" w14:textId="56121C57" w:rsidR="00BA7E07" w:rsidRPr="001C142E" w:rsidRDefault="00BA7E07" w:rsidP="00BA7E07">
      <w:pPr>
        <w:spacing w:line="240" w:lineRule="auto"/>
        <w:jc w:val="both"/>
        <w:rPr>
          <w:rFonts w:ascii="Times New Roman" w:hAnsi="Times New Roman"/>
          <w:sz w:val="24"/>
          <w:szCs w:val="24"/>
        </w:rPr>
      </w:pPr>
      <w:r w:rsidRPr="001C142E">
        <w:rPr>
          <w:rFonts w:ascii="Times New Roman" w:hAnsi="Times New Roman"/>
          <w:sz w:val="24"/>
          <w:szCs w:val="24"/>
        </w:rPr>
        <w:t xml:space="preserve">3. </w:t>
      </w:r>
      <w:r w:rsidRPr="005B6589">
        <w:rPr>
          <w:rFonts w:ascii="Times New Roman" w:hAnsi="Times New Roman"/>
          <w:sz w:val="24"/>
          <w:szCs w:val="24"/>
          <w:highlight w:val="cyan"/>
        </w:rPr>
        <w:t>[</w:t>
      </w:r>
      <w:r w:rsidRPr="005B6589">
        <w:rPr>
          <w:rFonts w:ascii="Times New Roman" w:hAnsi="Times New Roman"/>
          <w:i/>
          <w:sz w:val="24"/>
          <w:szCs w:val="24"/>
          <w:highlight w:val="cyan"/>
        </w:rPr>
        <w:t>If applicable</w:t>
      </w:r>
      <w:r w:rsidRPr="005B6589">
        <w:rPr>
          <w:rFonts w:ascii="Times New Roman" w:hAnsi="Times New Roman"/>
          <w:sz w:val="24"/>
          <w:szCs w:val="24"/>
          <w:highlight w:val="cyan"/>
        </w:rPr>
        <w:t>]</w:t>
      </w:r>
      <w:r w:rsidRPr="001C142E">
        <w:rPr>
          <w:rFonts w:ascii="Times New Roman" w:hAnsi="Times New Roman"/>
          <w:sz w:val="24"/>
          <w:szCs w:val="24"/>
        </w:rPr>
        <w:t xml:space="preserve"> The advance payment to the Project Partner shall be made no later than </w:t>
      </w:r>
      <w:r w:rsidRPr="005B6589">
        <w:rPr>
          <w:rFonts w:ascii="Times New Roman" w:hAnsi="Times New Roman"/>
          <w:sz w:val="24"/>
          <w:szCs w:val="24"/>
          <w:highlight w:val="yellow"/>
        </w:rPr>
        <w:t>[</w:t>
      </w:r>
      <w:r w:rsidRPr="005B6589">
        <w:rPr>
          <w:rFonts w:ascii="Times New Roman" w:hAnsi="Times New Roman"/>
          <w:i/>
          <w:sz w:val="24"/>
          <w:szCs w:val="24"/>
          <w:highlight w:val="yellow"/>
        </w:rPr>
        <w:t>number of working days</w:t>
      </w:r>
      <w:r w:rsidRPr="005B6589">
        <w:rPr>
          <w:rFonts w:ascii="Times New Roman" w:hAnsi="Times New Roman"/>
          <w:sz w:val="24"/>
          <w:szCs w:val="24"/>
          <w:highlight w:val="yellow"/>
        </w:rPr>
        <w:t>]</w:t>
      </w:r>
      <w:r w:rsidRPr="001C142E">
        <w:rPr>
          <w:rFonts w:ascii="Times New Roman" w:hAnsi="Times New Roman"/>
          <w:sz w:val="24"/>
          <w:szCs w:val="24"/>
        </w:rPr>
        <w:t xml:space="preserve"> of the crediting of the advance payment </w:t>
      </w:r>
      <w:r>
        <w:rPr>
          <w:rFonts w:ascii="Times New Roman" w:hAnsi="Times New Roman"/>
          <w:sz w:val="24"/>
          <w:szCs w:val="24"/>
        </w:rPr>
        <w:t xml:space="preserve">from the Programme Operator </w:t>
      </w:r>
      <w:r w:rsidRPr="001C142E">
        <w:rPr>
          <w:rFonts w:ascii="Times New Roman" w:hAnsi="Times New Roman"/>
          <w:sz w:val="24"/>
          <w:szCs w:val="24"/>
        </w:rPr>
        <w:t xml:space="preserve">to the Project Promoter’s bank account. </w:t>
      </w:r>
    </w:p>
    <w:p w14:paraId="5FB3B2BC" w14:textId="77777777" w:rsidR="00BA7E07" w:rsidRPr="001C142E" w:rsidRDefault="00BA7E07" w:rsidP="00BA7E07">
      <w:pPr>
        <w:spacing w:line="240" w:lineRule="auto"/>
        <w:jc w:val="both"/>
        <w:rPr>
          <w:rFonts w:ascii="Times New Roman" w:hAnsi="Times New Roman"/>
          <w:sz w:val="24"/>
          <w:szCs w:val="24"/>
        </w:rPr>
      </w:pPr>
      <w:r>
        <w:rPr>
          <w:rFonts w:ascii="Times New Roman" w:hAnsi="Times New Roman"/>
          <w:sz w:val="24"/>
          <w:szCs w:val="24"/>
        </w:rPr>
        <w:lastRenderedPageBreak/>
        <w:t>4</w:t>
      </w:r>
      <w:r w:rsidRPr="001C142E">
        <w:rPr>
          <w:rFonts w:ascii="Times New Roman" w:hAnsi="Times New Roman"/>
          <w:sz w:val="24"/>
          <w:szCs w:val="24"/>
        </w:rPr>
        <w:t xml:space="preserve">. Interim payments shall be paid based </w:t>
      </w:r>
      <w:r w:rsidRPr="005B6589">
        <w:rPr>
          <w:rFonts w:ascii="Times New Roman" w:hAnsi="Times New Roman"/>
          <w:sz w:val="24"/>
          <w:szCs w:val="24"/>
        </w:rPr>
        <w:t xml:space="preserve">on </w:t>
      </w:r>
      <w:r w:rsidRPr="005B6589">
        <w:rPr>
          <w:rFonts w:ascii="Times New Roman" w:hAnsi="Times New Roman"/>
          <w:sz w:val="24"/>
          <w:szCs w:val="24"/>
          <w:highlight w:val="cyan"/>
        </w:rPr>
        <w:t>[</w:t>
      </w:r>
      <w:r w:rsidRPr="005B6589">
        <w:rPr>
          <w:rFonts w:ascii="Times New Roman" w:hAnsi="Times New Roman"/>
          <w:i/>
          <w:sz w:val="24"/>
          <w:szCs w:val="24"/>
          <w:highlight w:val="cyan"/>
        </w:rPr>
        <w:t>specify how the Project Partner is to claim expenditure from the Project Promoter and if a template shall be used to that effect. If so, the template should be annexed to the Partnership Agreement. If no templates are foreseen, then the provision should specify, with as much detail as possible, the content of the payment claims</w:t>
      </w:r>
      <w:r w:rsidRPr="005B6589">
        <w:rPr>
          <w:rFonts w:ascii="Times New Roman" w:hAnsi="Times New Roman"/>
          <w:sz w:val="24"/>
          <w:szCs w:val="24"/>
          <w:highlight w:val="cyan"/>
        </w:rPr>
        <w:t>].</w:t>
      </w:r>
      <w:r w:rsidRPr="001C142E">
        <w:rPr>
          <w:rFonts w:ascii="Times New Roman" w:hAnsi="Times New Roman"/>
          <w:sz w:val="24"/>
          <w:szCs w:val="24"/>
        </w:rPr>
        <w:t xml:space="preserve"> Payment claims shall be submitted to the Project Promoter </w:t>
      </w:r>
      <w:r w:rsidRPr="005B6589">
        <w:rPr>
          <w:rFonts w:ascii="Times New Roman" w:hAnsi="Times New Roman"/>
          <w:sz w:val="24"/>
          <w:szCs w:val="24"/>
          <w:highlight w:val="yellow"/>
        </w:rPr>
        <w:t>[</w:t>
      </w:r>
      <w:r w:rsidRPr="005B6589">
        <w:rPr>
          <w:rFonts w:ascii="Times New Roman" w:hAnsi="Times New Roman"/>
          <w:i/>
          <w:sz w:val="24"/>
          <w:szCs w:val="24"/>
          <w:highlight w:val="yellow"/>
        </w:rPr>
        <w:t>specify the monthly frequency or specific deadlines]</w:t>
      </w:r>
      <w:r w:rsidRPr="001C142E">
        <w:rPr>
          <w:rFonts w:ascii="Times New Roman" w:hAnsi="Times New Roman"/>
          <w:sz w:val="24"/>
          <w:szCs w:val="24"/>
        </w:rPr>
        <w:t xml:space="preserve">, along with a confirmation from </w:t>
      </w:r>
      <w:r w:rsidRPr="005B6589">
        <w:rPr>
          <w:rFonts w:ascii="Times New Roman" w:hAnsi="Times New Roman"/>
          <w:sz w:val="24"/>
          <w:szCs w:val="24"/>
          <w:highlight w:val="yellow"/>
        </w:rPr>
        <w:t>[</w:t>
      </w:r>
      <w:r w:rsidRPr="005B6589">
        <w:rPr>
          <w:rFonts w:ascii="Times New Roman" w:hAnsi="Times New Roman"/>
          <w:i/>
          <w:sz w:val="24"/>
          <w:szCs w:val="24"/>
          <w:highlight w:val="yellow"/>
        </w:rPr>
        <w:t>responsible person within the Project Partner, e.g. Project Manager</w:t>
      </w:r>
      <w:r w:rsidRPr="005B6589">
        <w:rPr>
          <w:rFonts w:ascii="Times New Roman" w:hAnsi="Times New Roman"/>
          <w:sz w:val="24"/>
          <w:szCs w:val="24"/>
          <w:highlight w:val="yellow"/>
        </w:rPr>
        <w:t>]</w:t>
      </w:r>
      <w:r w:rsidRPr="001C142E">
        <w:rPr>
          <w:rFonts w:ascii="Times New Roman" w:hAnsi="Times New Roman"/>
          <w:sz w:val="24"/>
          <w:szCs w:val="24"/>
        </w:rPr>
        <w:t xml:space="preserve"> that the claimed expenditures are in accordance with the principles and rules set forth in this Agreement</w:t>
      </w:r>
      <w:r>
        <w:rPr>
          <w:rFonts w:ascii="Times New Roman" w:hAnsi="Times New Roman"/>
          <w:sz w:val="24"/>
          <w:szCs w:val="24"/>
        </w:rPr>
        <w:t>.</w:t>
      </w:r>
    </w:p>
    <w:p w14:paraId="0BDCCA97" w14:textId="77777777" w:rsidR="00BA7E07" w:rsidRDefault="00BA7E07" w:rsidP="00BA7E07">
      <w:pPr>
        <w:spacing w:line="240" w:lineRule="auto"/>
        <w:jc w:val="both"/>
        <w:rPr>
          <w:rFonts w:ascii="Times New Roman" w:hAnsi="Times New Roman"/>
          <w:sz w:val="24"/>
          <w:szCs w:val="24"/>
        </w:rPr>
      </w:pPr>
      <w:r>
        <w:rPr>
          <w:rFonts w:ascii="Times New Roman" w:hAnsi="Times New Roman"/>
          <w:sz w:val="24"/>
          <w:szCs w:val="24"/>
        </w:rPr>
        <w:t>5</w:t>
      </w:r>
      <w:r w:rsidRPr="001C142E">
        <w:rPr>
          <w:rFonts w:ascii="Times New Roman" w:hAnsi="Times New Roman"/>
          <w:sz w:val="24"/>
          <w:szCs w:val="24"/>
        </w:rPr>
        <w:t xml:space="preserve">. Interim payments to the Project Partner shall, subject to Article </w:t>
      </w:r>
      <w:r w:rsidRPr="005B6589">
        <w:rPr>
          <w:rFonts w:ascii="Times New Roman" w:hAnsi="Times New Roman"/>
          <w:sz w:val="24"/>
          <w:szCs w:val="24"/>
          <w:highlight w:val="cyan"/>
        </w:rPr>
        <w:t>[</w:t>
      </w:r>
      <w:r w:rsidRPr="005B6589">
        <w:rPr>
          <w:rFonts w:ascii="Times New Roman" w:hAnsi="Times New Roman"/>
          <w:i/>
          <w:sz w:val="24"/>
          <w:szCs w:val="24"/>
          <w:highlight w:val="cyan"/>
        </w:rPr>
        <w:t>if applicable: provision concerning the verification of the Partner’s expenditure by the Project Promoter]</w:t>
      </w:r>
      <w:r>
        <w:rPr>
          <w:rFonts w:ascii="Times New Roman" w:hAnsi="Times New Roman"/>
          <w:sz w:val="24"/>
          <w:szCs w:val="24"/>
        </w:rPr>
        <w:t>,</w:t>
      </w:r>
      <w:r w:rsidRPr="001C142E">
        <w:rPr>
          <w:rFonts w:ascii="Times New Roman" w:hAnsi="Times New Roman"/>
          <w:sz w:val="24"/>
          <w:szCs w:val="24"/>
        </w:rPr>
        <w:t xml:space="preserve"> be made within </w:t>
      </w:r>
      <w:r w:rsidRPr="005B6589">
        <w:rPr>
          <w:rFonts w:ascii="Times New Roman" w:hAnsi="Times New Roman"/>
          <w:sz w:val="24"/>
          <w:szCs w:val="24"/>
          <w:highlight w:val="cyan"/>
        </w:rPr>
        <w:t>[</w:t>
      </w:r>
      <w:r w:rsidRPr="005B6589">
        <w:rPr>
          <w:rFonts w:ascii="Times New Roman" w:hAnsi="Times New Roman"/>
          <w:i/>
          <w:sz w:val="24"/>
          <w:szCs w:val="24"/>
          <w:highlight w:val="cyan"/>
        </w:rPr>
        <w:t>number of working days from receipt of the Partner’s payment claim or, in case deadlines are specified in paragraph 3, the dates by which the Project Promoter shall transfer the amounts.</w:t>
      </w:r>
      <w:r w:rsidRPr="005B6589">
        <w:rPr>
          <w:rFonts w:ascii="Times New Roman" w:hAnsi="Times New Roman"/>
          <w:sz w:val="24"/>
          <w:szCs w:val="24"/>
          <w:highlight w:val="cyan"/>
        </w:rPr>
        <w:t>] [</w:t>
      </w:r>
      <w:r w:rsidRPr="005B6589">
        <w:rPr>
          <w:rFonts w:ascii="Times New Roman" w:hAnsi="Times New Roman"/>
          <w:i/>
          <w:sz w:val="24"/>
          <w:szCs w:val="24"/>
          <w:highlight w:val="cyan"/>
        </w:rPr>
        <w:t>Consider including a provision addressing the consequences of any delays in submitting payment claims by the Project Partner</w:t>
      </w:r>
      <w:r w:rsidRPr="005B6589">
        <w:rPr>
          <w:rFonts w:ascii="Times New Roman" w:hAnsi="Times New Roman"/>
          <w:sz w:val="24"/>
          <w:szCs w:val="24"/>
          <w:highlight w:val="cyan"/>
        </w:rPr>
        <w:t>].</w:t>
      </w:r>
      <w:r w:rsidRPr="001C142E">
        <w:rPr>
          <w:rFonts w:ascii="Times New Roman" w:hAnsi="Times New Roman"/>
          <w:sz w:val="24"/>
          <w:szCs w:val="24"/>
        </w:rPr>
        <w:t xml:space="preserve"> </w:t>
      </w:r>
    </w:p>
    <w:p w14:paraId="3054B2BC" w14:textId="77777777" w:rsidR="00BA7E07" w:rsidRPr="001C142E" w:rsidRDefault="00BA7E07" w:rsidP="00BA7E07">
      <w:pPr>
        <w:spacing w:line="240" w:lineRule="auto"/>
        <w:jc w:val="both"/>
        <w:rPr>
          <w:rFonts w:ascii="Times New Roman" w:hAnsi="Times New Roman"/>
          <w:sz w:val="24"/>
          <w:szCs w:val="24"/>
        </w:rPr>
      </w:pPr>
      <w:r>
        <w:rPr>
          <w:rFonts w:ascii="Times New Roman" w:hAnsi="Times New Roman"/>
          <w:sz w:val="24"/>
          <w:szCs w:val="24"/>
        </w:rPr>
        <w:t>6. Payment of the final balance shall be made [</w:t>
      </w:r>
      <w:r w:rsidRPr="00B45E87">
        <w:rPr>
          <w:rFonts w:ascii="Times New Roman" w:hAnsi="Times New Roman"/>
          <w:i/>
          <w:sz w:val="24"/>
          <w:szCs w:val="24"/>
          <w:highlight w:val="cyan"/>
        </w:rPr>
        <w:t>specify details</w:t>
      </w:r>
      <w:r>
        <w:rPr>
          <w:rFonts w:ascii="Times New Roman" w:hAnsi="Times New Roman"/>
          <w:sz w:val="24"/>
          <w:szCs w:val="24"/>
        </w:rPr>
        <w:t>].</w:t>
      </w:r>
    </w:p>
    <w:p w14:paraId="6D904095" w14:textId="6EBC94D8" w:rsidR="008438C0" w:rsidRPr="00471614" w:rsidRDefault="00BA7E07" w:rsidP="00652600">
      <w:pPr>
        <w:spacing w:line="240" w:lineRule="auto"/>
        <w:jc w:val="both"/>
        <w:rPr>
          <w:rFonts w:ascii="Times New Roman" w:hAnsi="Times New Roman" w:cs="Times New Roman"/>
          <w:i/>
          <w:iCs/>
        </w:rPr>
      </w:pPr>
      <w:r>
        <w:rPr>
          <w:rFonts w:ascii="Times New Roman" w:hAnsi="Times New Roman"/>
          <w:sz w:val="24"/>
          <w:szCs w:val="24"/>
        </w:rPr>
        <w:t>7</w:t>
      </w:r>
      <w:r w:rsidR="004A3584" w:rsidRPr="002E45FD">
        <w:rPr>
          <w:rFonts w:ascii="Times New Roman" w:hAnsi="Times New Roman"/>
          <w:sz w:val="24"/>
          <w:szCs w:val="24"/>
        </w:rPr>
        <w:t xml:space="preserve">. </w:t>
      </w:r>
      <w:r w:rsidR="00827A96" w:rsidRPr="00471614">
        <w:rPr>
          <w:rFonts w:ascii="Times New Roman" w:hAnsi="Times New Roman" w:cs="Times New Roman"/>
          <w:sz w:val="24"/>
          <w:szCs w:val="24"/>
        </w:rPr>
        <w:t xml:space="preserve">All amounts shall be denominated in </w:t>
      </w:r>
      <w:r w:rsidR="00827A96" w:rsidRPr="00471614">
        <w:rPr>
          <w:rFonts w:ascii="Times New Roman" w:hAnsi="Times New Roman" w:cs="Times New Roman"/>
        </w:rPr>
        <w:fldChar w:fldCharType="begin">
          <w:ffData>
            <w:name w:val="Text18"/>
            <w:enabled/>
            <w:calcOnExit w:val="0"/>
            <w:textInput/>
          </w:ffData>
        </w:fldChar>
      </w:r>
      <w:r w:rsidR="00827A96" w:rsidRPr="00471614">
        <w:rPr>
          <w:rFonts w:ascii="Times New Roman" w:hAnsi="Times New Roman" w:cs="Times New Roman"/>
          <w:lang w:val="it-IT"/>
        </w:rPr>
        <w:instrText xml:space="preserve"> FORMTEXT </w:instrText>
      </w:r>
      <w:r w:rsidR="00253E2D">
        <w:rPr>
          <w:rFonts w:ascii="Times New Roman" w:hAnsi="Times New Roman" w:cs="Times New Roman"/>
        </w:rPr>
      </w:r>
      <w:r w:rsidR="00253E2D">
        <w:rPr>
          <w:rFonts w:ascii="Times New Roman" w:hAnsi="Times New Roman" w:cs="Times New Roman"/>
        </w:rPr>
        <w:fldChar w:fldCharType="separate"/>
      </w:r>
      <w:r w:rsidR="00827A96" w:rsidRPr="00471614">
        <w:rPr>
          <w:rFonts w:ascii="Times New Roman" w:hAnsi="Times New Roman" w:cs="Times New Roman"/>
        </w:rPr>
        <w:fldChar w:fldCharType="end"/>
      </w:r>
      <w:r w:rsidR="007E2FA4" w:rsidRPr="00471614">
        <w:rPr>
          <w:rFonts w:ascii="Times New Roman" w:hAnsi="Times New Roman" w:cs="Times New Roman"/>
          <w:i/>
          <w:highlight w:val="yellow"/>
        </w:rPr>
        <w:t>specify an applicable currency</w:t>
      </w:r>
      <w:r w:rsidR="007E2FA4" w:rsidRPr="00471614">
        <w:rPr>
          <w:rFonts w:ascii="Times New Roman" w:hAnsi="Times New Roman" w:cs="Times New Roman"/>
        </w:rPr>
        <w:t>.</w:t>
      </w:r>
      <w:r w:rsidR="0055277D" w:rsidRPr="00471614">
        <w:rPr>
          <w:rFonts w:ascii="Times New Roman" w:hAnsi="Times New Roman" w:cs="Times New Roman"/>
        </w:rPr>
        <w:t xml:space="preserve"> </w:t>
      </w:r>
      <w:r w:rsidR="000B0B58" w:rsidRPr="00471614">
        <w:rPr>
          <w:rFonts w:ascii="Times New Roman" w:hAnsi="Times New Roman" w:cs="Times New Roman"/>
        </w:rPr>
        <w:t>The</w:t>
      </w:r>
      <w:r w:rsidR="000B0B58" w:rsidRPr="00471614">
        <w:rPr>
          <w:rFonts w:ascii="Times New Roman" w:hAnsi="Times New Roman" w:cs="Times New Roman"/>
          <w:i/>
          <w:iCs/>
        </w:rPr>
        <w:t xml:space="preserve"> </w:t>
      </w:r>
      <w:r w:rsidR="000B0B58" w:rsidRPr="00471614">
        <w:rPr>
          <w:rFonts w:ascii="Times New Roman" w:hAnsi="Times New Roman" w:cs="Times New Roman"/>
        </w:rPr>
        <w:t xml:space="preserve">currency exchange rules for such expenditure and its reimbursement are as follows </w:t>
      </w:r>
      <w:r w:rsidR="00F94117" w:rsidRPr="00471614">
        <w:rPr>
          <w:rFonts w:ascii="Times New Roman" w:hAnsi="Times New Roman" w:cs="Times New Roman"/>
          <w:i/>
          <w:iCs/>
          <w:highlight w:val="cyan"/>
        </w:rPr>
        <w:t>spe</w:t>
      </w:r>
      <w:r w:rsidR="00980DFD" w:rsidRPr="00471614">
        <w:rPr>
          <w:rFonts w:ascii="Times New Roman" w:hAnsi="Times New Roman" w:cs="Times New Roman"/>
          <w:i/>
          <w:iCs/>
          <w:highlight w:val="cyan"/>
        </w:rPr>
        <w:t xml:space="preserve">cify the </w:t>
      </w:r>
      <w:commentRangeStart w:id="2"/>
      <w:r w:rsidR="00980DFD" w:rsidRPr="00471614">
        <w:rPr>
          <w:rFonts w:ascii="Times New Roman" w:hAnsi="Times New Roman" w:cs="Times New Roman"/>
          <w:i/>
          <w:iCs/>
          <w:highlight w:val="cyan"/>
        </w:rPr>
        <w:t>rules</w:t>
      </w:r>
      <w:commentRangeEnd w:id="2"/>
      <w:r w:rsidR="00F87031">
        <w:rPr>
          <w:rStyle w:val="Odkaznakoment"/>
        </w:rPr>
        <w:commentReference w:id="2"/>
      </w:r>
      <w:r w:rsidR="00980DFD" w:rsidRPr="00471614">
        <w:rPr>
          <w:rFonts w:ascii="Times New Roman" w:hAnsi="Times New Roman" w:cs="Times New Roman"/>
        </w:rPr>
        <w:t>.</w:t>
      </w:r>
    </w:p>
    <w:p w14:paraId="0B900130" w14:textId="6D63DF09" w:rsidR="004A3584" w:rsidRPr="002E45FD" w:rsidRDefault="00C56CF5" w:rsidP="00652600">
      <w:pPr>
        <w:spacing w:line="240" w:lineRule="auto"/>
        <w:jc w:val="both"/>
        <w:rPr>
          <w:rFonts w:ascii="Times New Roman" w:hAnsi="Times New Roman"/>
          <w:sz w:val="24"/>
          <w:szCs w:val="24"/>
        </w:rPr>
      </w:pPr>
      <w:r>
        <w:rPr>
          <w:rFonts w:ascii="Times New Roman" w:hAnsi="Times New Roman"/>
          <w:sz w:val="24"/>
          <w:szCs w:val="24"/>
        </w:rPr>
        <w:t>8</w:t>
      </w:r>
      <w:r w:rsidR="00145C3D" w:rsidRPr="002E45FD">
        <w:rPr>
          <w:rFonts w:ascii="Times New Roman" w:hAnsi="Times New Roman"/>
          <w:sz w:val="24"/>
          <w:szCs w:val="24"/>
        </w:rPr>
        <w:t>. T</w:t>
      </w:r>
      <w:r w:rsidR="004A3584" w:rsidRPr="002E45FD">
        <w:rPr>
          <w:rFonts w:ascii="Times New Roman" w:hAnsi="Times New Roman"/>
          <w:sz w:val="24"/>
          <w:szCs w:val="24"/>
        </w:rPr>
        <w:t>he Project Partner</w:t>
      </w:r>
      <w:r w:rsidR="00145C3D" w:rsidRPr="002E45FD">
        <w:rPr>
          <w:rFonts w:ascii="Times New Roman" w:hAnsi="Times New Roman"/>
          <w:sz w:val="24"/>
          <w:szCs w:val="24"/>
        </w:rPr>
        <w:t xml:space="preserve">’s bank account denominated in </w:t>
      </w:r>
      <w:r w:rsidR="00A26C37" w:rsidRPr="007A61F2">
        <w:rPr>
          <w:rFonts w:ascii="Times New Roman" w:hAnsi="Times New Roman" w:cs="Times New Roman"/>
          <w:i/>
          <w:highlight w:val="yellow"/>
        </w:rPr>
        <w:t>specify the currency</w:t>
      </w:r>
      <w:r w:rsidR="00145C3D" w:rsidRPr="002E45FD">
        <w:rPr>
          <w:rFonts w:ascii="Times New Roman" w:hAnsi="Times New Roman"/>
          <w:sz w:val="24"/>
          <w:szCs w:val="24"/>
        </w:rPr>
        <w:t xml:space="preserve"> is </w:t>
      </w:r>
      <w:r w:rsidR="004A3584" w:rsidRPr="002E45FD">
        <w:rPr>
          <w:rFonts w:ascii="Times New Roman" w:hAnsi="Times New Roman"/>
          <w:sz w:val="24"/>
          <w:szCs w:val="24"/>
        </w:rPr>
        <w:t>identified as follows:</w:t>
      </w:r>
    </w:p>
    <w:tbl>
      <w:tblPr>
        <w:tblStyle w:val="Mkatabulky"/>
        <w:tblW w:w="9067" w:type="dxa"/>
        <w:tblLook w:val="04A0" w:firstRow="1" w:lastRow="0" w:firstColumn="1" w:lastColumn="0" w:noHBand="0" w:noVBand="1"/>
      </w:tblPr>
      <w:tblGrid>
        <w:gridCol w:w="3256"/>
        <w:gridCol w:w="5811"/>
      </w:tblGrid>
      <w:tr w:rsidR="003955EB" w:rsidRPr="000C310B" w14:paraId="133AE5BA" w14:textId="77777777" w:rsidTr="00D168D2">
        <w:trPr>
          <w:trHeight w:val="397"/>
        </w:trPr>
        <w:tc>
          <w:tcPr>
            <w:tcW w:w="3256" w:type="dxa"/>
            <w:vAlign w:val="center"/>
          </w:tcPr>
          <w:p w14:paraId="2E8A3DB8" w14:textId="7FE744F3" w:rsidR="004A3584" w:rsidRPr="00510C5F" w:rsidRDefault="004A3584" w:rsidP="002B025E">
            <w:pPr>
              <w:spacing w:after="0" w:line="240" w:lineRule="auto"/>
              <w:rPr>
                <w:rFonts w:ascii="Times New Roman" w:hAnsi="Times New Roman"/>
                <w:sz w:val="24"/>
                <w:szCs w:val="24"/>
              </w:rPr>
            </w:pPr>
            <w:r w:rsidRPr="00510C5F">
              <w:rPr>
                <w:rFonts w:ascii="Times New Roman" w:hAnsi="Times New Roman"/>
                <w:sz w:val="24"/>
                <w:szCs w:val="24"/>
              </w:rPr>
              <w:t>Name of</w:t>
            </w:r>
            <w:r w:rsidR="00C6662A" w:rsidRPr="00510C5F">
              <w:rPr>
                <w:rFonts w:ascii="Times New Roman" w:hAnsi="Times New Roman"/>
                <w:sz w:val="24"/>
                <w:szCs w:val="24"/>
              </w:rPr>
              <w:t xml:space="preserve"> </w:t>
            </w:r>
            <w:r w:rsidRPr="00510C5F">
              <w:rPr>
                <w:rFonts w:ascii="Times New Roman" w:hAnsi="Times New Roman"/>
                <w:sz w:val="24"/>
                <w:szCs w:val="24"/>
              </w:rPr>
              <w:t>bank</w:t>
            </w:r>
          </w:p>
        </w:tc>
        <w:tc>
          <w:tcPr>
            <w:tcW w:w="5811" w:type="dxa"/>
            <w:vAlign w:val="center"/>
          </w:tcPr>
          <w:p w14:paraId="086E86ED" w14:textId="73296064" w:rsidR="004A3584" w:rsidRPr="002E45FD" w:rsidRDefault="009504F6" w:rsidP="002B025E">
            <w:pPr>
              <w:spacing w:after="0" w:line="240" w:lineRule="auto"/>
              <w:rPr>
                <w:rFonts w:ascii="Times New Roman" w:hAnsi="Times New Roman"/>
                <w:i/>
                <w:sz w:val="24"/>
                <w:szCs w:val="24"/>
              </w:rPr>
            </w:pPr>
            <w:r w:rsidRPr="007A61F2">
              <w:rPr>
                <w:rFonts w:ascii="Georgia" w:hAnsi="Georgia"/>
                <w:i/>
                <w:highlight w:val="yellow"/>
              </w:rPr>
              <w:t>Please fill in</w:t>
            </w:r>
            <w:r w:rsidRPr="007A61F2">
              <w:rPr>
                <w:rFonts w:ascii="Georgia" w:hAnsi="Georgia"/>
                <w:i/>
              </w:rPr>
              <w:t xml:space="preserve"> </w:t>
            </w:r>
          </w:p>
        </w:tc>
      </w:tr>
      <w:tr w:rsidR="003955EB" w:rsidRPr="000C310B" w14:paraId="5C702FE0" w14:textId="77777777" w:rsidTr="00D168D2">
        <w:trPr>
          <w:trHeight w:val="397"/>
        </w:trPr>
        <w:tc>
          <w:tcPr>
            <w:tcW w:w="3256" w:type="dxa"/>
            <w:vAlign w:val="center"/>
          </w:tcPr>
          <w:p w14:paraId="558BC9D1" w14:textId="3283A896" w:rsidR="004A3584" w:rsidRPr="000C310B" w:rsidRDefault="00C6662A" w:rsidP="002B025E">
            <w:pPr>
              <w:spacing w:after="0" w:line="240" w:lineRule="auto"/>
              <w:rPr>
                <w:rFonts w:ascii="Times New Roman" w:hAnsi="Times New Roman"/>
                <w:sz w:val="24"/>
                <w:szCs w:val="24"/>
              </w:rPr>
            </w:pPr>
            <w:r w:rsidRPr="000C310B">
              <w:rPr>
                <w:rFonts w:ascii="Times New Roman" w:hAnsi="Times New Roman"/>
                <w:sz w:val="24"/>
                <w:szCs w:val="24"/>
              </w:rPr>
              <w:t>Full a</w:t>
            </w:r>
            <w:r w:rsidR="004A3584" w:rsidRPr="000C310B">
              <w:rPr>
                <w:rFonts w:ascii="Times New Roman" w:hAnsi="Times New Roman"/>
                <w:sz w:val="24"/>
                <w:szCs w:val="24"/>
              </w:rPr>
              <w:t>ddress of</w:t>
            </w:r>
            <w:r w:rsidRPr="000C310B">
              <w:rPr>
                <w:rFonts w:ascii="Times New Roman" w:hAnsi="Times New Roman"/>
                <w:sz w:val="24"/>
                <w:szCs w:val="24"/>
              </w:rPr>
              <w:t xml:space="preserve"> bank (</w:t>
            </w:r>
            <w:r w:rsidR="004A3584" w:rsidRPr="000C310B">
              <w:rPr>
                <w:rFonts w:ascii="Times New Roman" w:hAnsi="Times New Roman"/>
                <w:sz w:val="24"/>
                <w:szCs w:val="24"/>
              </w:rPr>
              <w:t>branch</w:t>
            </w:r>
            <w:r w:rsidRPr="000C310B">
              <w:rPr>
                <w:rFonts w:ascii="Times New Roman" w:hAnsi="Times New Roman"/>
                <w:sz w:val="24"/>
                <w:szCs w:val="24"/>
              </w:rPr>
              <w:t>)</w:t>
            </w:r>
            <w:r w:rsidR="004A3584" w:rsidRPr="000C310B">
              <w:rPr>
                <w:rFonts w:ascii="Times New Roman" w:hAnsi="Times New Roman"/>
                <w:sz w:val="24"/>
                <w:szCs w:val="24"/>
              </w:rPr>
              <w:t xml:space="preserve"> </w:t>
            </w:r>
          </w:p>
        </w:tc>
        <w:tc>
          <w:tcPr>
            <w:tcW w:w="5811" w:type="dxa"/>
            <w:vAlign w:val="center"/>
          </w:tcPr>
          <w:p w14:paraId="6ECA2812" w14:textId="40C77F8F" w:rsidR="004A3584" w:rsidRPr="002E45FD" w:rsidRDefault="009504F6" w:rsidP="002B025E">
            <w:pPr>
              <w:spacing w:after="0" w:line="240" w:lineRule="auto"/>
              <w:rPr>
                <w:rFonts w:ascii="Times New Roman" w:hAnsi="Times New Roman"/>
                <w:sz w:val="24"/>
                <w:szCs w:val="24"/>
              </w:rPr>
            </w:pPr>
            <w:r w:rsidRPr="007A61F2">
              <w:rPr>
                <w:rFonts w:ascii="Georgia" w:hAnsi="Georgia"/>
                <w:i/>
                <w:highlight w:val="yellow"/>
              </w:rPr>
              <w:t>Please fill in</w:t>
            </w:r>
          </w:p>
        </w:tc>
      </w:tr>
      <w:tr w:rsidR="003955EB" w:rsidRPr="000C310B" w14:paraId="233037B1" w14:textId="77777777" w:rsidTr="00D168D2">
        <w:trPr>
          <w:trHeight w:val="397"/>
        </w:trPr>
        <w:tc>
          <w:tcPr>
            <w:tcW w:w="3256" w:type="dxa"/>
            <w:vAlign w:val="center"/>
          </w:tcPr>
          <w:p w14:paraId="56E98F99" w14:textId="48095C05" w:rsidR="004A3584" w:rsidRPr="000C310B" w:rsidRDefault="00C6662A" w:rsidP="002B025E">
            <w:pPr>
              <w:spacing w:after="0" w:line="240" w:lineRule="auto"/>
              <w:rPr>
                <w:rFonts w:ascii="Times New Roman" w:hAnsi="Times New Roman"/>
                <w:sz w:val="24"/>
                <w:szCs w:val="24"/>
              </w:rPr>
            </w:pPr>
            <w:r w:rsidRPr="000C310B">
              <w:rPr>
                <w:rFonts w:ascii="Times New Roman" w:hAnsi="Times New Roman"/>
                <w:sz w:val="24"/>
                <w:szCs w:val="24"/>
              </w:rPr>
              <w:t>Name of</w:t>
            </w:r>
            <w:r w:rsidR="004A3584" w:rsidRPr="000C310B">
              <w:rPr>
                <w:rFonts w:ascii="Times New Roman" w:hAnsi="Times New Roman"/>
                <w:sz w:val="24"/>
                <w:szCs w:val="24"/>
              </w:rPr>
              <w:t xml:space="preserve"> account holder</w:t>
            </w:r>
          </w:p>
        </w:tc>
        <w:tc>
          <w:tcPr>
            <w:tcW w:w="5811" w:type="dxa"/>
            <w:vAlign w:val="center"/>
          </w:tcPr>
          <w:p w14:paraId="5936B7A6" w14:textId="529D25B2" w:rsidR="004A3584" w:rsidRPr="002E45FD" w:rsidRDefault="009504F6" w:rsidP="002B025E">
            <w:pPr>
              <w:spacing w:after="0" w:line="240" w:lineRule="auto"/>
              <w:rPr>
                <w:rFonts w:ascii="Times New Roman" w:hAnsi="Times New Roman"/>
                <w:sz w:val="24"/>
                <w:szCs w:val="24"/>
              </w:rPr>
            </w:pPr>
            <w:r w:rsidRPr="007A61F2">
              <w:rPr>
                <w:rFonts w:ascii="Georgia" w:hAnsi="Georgia"/>
                <w:i/>
                <w:highlight w:val="yellow"/>
              </w:rPr>
              <w:t>Please fill in</w:t>
            </w:r>
          </w:p>
        </w:tc>
      </w:tr>
      <w:tr w:rsidR="00145C3D" w:rsidRPr="007A61F2" w14:paraId="6A5BEC79" w14:textId="77777777" w:rsidTr="00D168D2">
        <w:trPr>
          <w:trHeight w:val="397"/>
        </w:trPr>
        <w:tc>
          <w:tcPr>
            <w:tcW w:w="3256" w:type="dxa"/>
            <w:vAlign w:val="center"/>
          </w:tcPr>
          <w:p w14:paraId="3417CAAE" w14:textId="79EA5D47" w:rsidR="00145C3D" w:rsidRPr="007A61F2" w:rsidRDefault="00145C3D" w:rsidP="002B025E">
            <w:pPr>
              <w:spacing w:after="0" w:line="240" w:lineRule="auto"/>
              <w:rPr>
                <w:rFonts w:ascii="Times New Roman" w:hAnsi="Times New Roman"/>
                <w:sz w:val="24"/>
                <w:szCs w:val="24"/>
              </w:rPr>
            </w:pPr>
            <w:r w:rsidRPr="007A61F2">
              <w:rPr>
                <w:rFonts w:ascii="Times New Roman" w:hAnsi="Times New Roman"/>
                <w:sz w:val="24"/>
                <w:szCs w:val="24"/>
              </w:rPr>
              <w:t>Address of account holder</w:t>
            </w:r>
          </w:p>
        </w:tc>
        <w:tc>
          <w:tcPr>
            <w:tcW w:w="5811" w:type="dxa"/>
            <w:vAlign w:val="center"/>
          </w:tcPr>
          <w:p w14:paraId="0FC742D7" w14:textId="21D05FF3" w:rsidR="00145C3D" w:rsidRPr="007A61F2" w:rsidRDefault="009504F6" w:rsidP="002B025E">
            <w:pPr>
              <w:spacing w:after="0" w:line="240" w:lineRule="auto"/>
              <w:rPr>
                <w:rFonts w:ascii="Georgia" w:hAnsi="Georgia"/>
              </w:rPr>
            </w:pPr>
            <w:r w:rsidRPr="007A61F2">
              <w:rPr>
                <w:rFonts w:ascii="Georgia" w:hAnsi="Georgia"/>
                <w:i/>
                <w:highlight w:val="yellow"/>
              </w:rPr>
              <w:t>Please fill in</w:t>
            </w:r>
          </w:p>
        </w:tc>
      </w:tr>
      <w:tr w:rsidR="003955EB" w:rsidRPr="000C310B" w14:paraId="2944D438" w14:textId="77777777" w:rsidTr="00D168D2">
        <w:trPr>
          <w:trHeight w:val="397"/>
        </w:trPr>
        <w:tc>
          <w:tcPr>
            <w:tcW w:w="3256" w:type="dxa"/>
            <w:vAlign w:val="center"/>
          </w:tcPr>
          <w:p w14:paraId="0BD559B8" w14:textId="4F17F14B" w:rsidR="004A3584" w:rsidRPr="007A61F2" w:rsidRDefault="00C6662A" w:rsidP="002B025E">
            <w:pPr>
              <w:spacing w:after="0" w:line="240" w:lineRule="auto"/>
              <w:rPr>
                <w:rFonts w:ascii="Times New Roman" w:hAnsi="Times New Roman"/>
                <w:sz w:val="24"/>
                <w:szCs w:val="24"/>
              </w:rPr>
            </w:pPr>
            <w:r w:rsidRPr="007A61F2">
              <w:rPr>
                <w:rFonts w:ascii="Times New Roman" w:hAnsi="Times New Roman"/>
                <w:sz w:val="24"/>
                <w:szCs w:val="24"/>
              </w:rPr>
              <w:t>A</w:t>
            </w:r>
            <w:r w:rsidR="004A3584" w:rsidRPr="007A61F2">
              <w:rPr>
                <w:rFonts w:ascii="Times New Roman" w:hAnsi="Times New Roman"/>
                <w:sz w:val="24"/>
                <w:szCs w:val="24"/>
              </w:rPr>
              <w:t xml:space="preserve">ccount number </w:t>
            </w:r>
            <w:r w:rsidRPr="007A61F2">
              <w:rPr>
                <w:rFonts w:ascii="Times New Roman" w:hAnsi="Times New Roman"/>
                <w:sz w:val="24"/>
                <w:szCs w:val="24"/>
              </w:rPr>
              <w:t>/</w:t>
            </w:r>
            <w:r w:rsidR="004A3584" w:rsidRPr="007A61F2">
              <w:rPr>
                <w:rFonts w:ascii="Times New Roman" w:hAnsi="Times New Roman"/>
                <w:sz w:val="24"/>
                <w:szCs w:val="24"/>
              </w:rPr>
              <w:t xml:space="preserve"> IBAN</w:t>
            </w:r>
          </w:p>
        </w:tc>
        <w:tc>
          <w:tcPr>
            <w:tcW w:w="5811" w:type="dxa"/>
            <w:vAlign w:val="center"/>
          </w:tcPr>
          <w:p w14:paraId="12DFA836" w14:textId="2A676936" w:rsidR="004A3584" w:rsidRPr="002E45FD" w:rsidRDefault="009504F6" w:rsidP="002B025E">
            <w:pPr>
              <w:spacing w:after="0" w:line="240" w:lineRule="auto"/>
              <w:rPr>
                <w:rFonts w:ascii="Times New Roman" w:hAnsi="Times New Roman"/>
                <w:sz w:val="24"/>
                <w:szCs w:val="24"/>
              </w:rPr>
            </w:pPr>
            <w:r w:rsidRPr="007A61F2">
              <w:rPr>
                <w:rFonts w:ascii="Georgia" w:hAnsi="Georgia"/>
                <w:i/>
                <w:highlight w:val="yellow"/>
              </w:rPr>
              <w:t>Please fill in</w:t>
            </w:r>
          </w:p>
        </w:tc>
      </w:tr>
      <w:tr w:rsidR="003955EB" w:rsidRPr="000C310B" w14:paraId="37B0CE1C" w14:textId="77777777" w:rsidTr="00D168D2">
        <w:trPr>
          <w:trHeight w:val="397"/>
        </w:trPr>
        <w:tc>
          <w:tcPr>
            <w:tcW w:w="3256" w:type="dxa"/>
            <w:vAlign w:val="center"/>
          </w:tcPr>
          <w:p w14:paraId="508E2F73" w14:textId="77777777" w:rsidR="004A3584" w:rsidRPr="000C310B" w:rsidRDefault="004A3584" w:rsidP="002B025E">
            <w:pPr>
              <w:spacing w:after="0" w:line="240" w:lineRule="auto"/>
              <w:rPr>
                <w:rFonts w:ascii="Times New Roman" w:hAnsi="Times New Roman"/>
                <w:sz w:val="24"/>
                <w:szCs w:val="24"/>
              </w:rPr>
            </w:pPr>
            <w:r w:rsidRPr="000C310B">
              <w:rPr>
                <w:rFonts w:ascii="Times New Roman" w:hAnsi="Times New Roman"/>
                <w:sz w:val="24"/>
                <w:szCs w:val="24"/>
              </w:rPr>
              <w:t>BIC / Swift codes</w:t>
            </w:r>
          </w:p>
        </w:tc>
        <w:tc>
          <w:tcPr>
            <w:tcW w:w="5811" w:type="dxa"/>
            <w:vAlign w:val="center"/>
          </w:tcPr>
          <w:p w14:paraId="79BF3713" w14:textId="32167560" w:rsidR="004A3584" w:rsidRPr="002E45FD" w:rsidRDefault="009504F6" w:rsidP="002B025E">
            <w:pPr>
              <w:spacing w:after="0" w:line="240" w:lineRule="auto"/>
              <w:rPr>
                <w:rFonts w:ascii="Times New Roman" w:hAnsi="Times New Roman"/>
                <w:sz w:val="24"/>
                <w:szCs w:val="24"/>
              </w:rPr>
            </w:pPr>
            <w:r w:rsidRPr="007A61F2">
              <w:rPr>
                <w:rFonts w:ascii="Georgia" w:hAnsi="Georgia"/>
                <w:i/>
                <w:highlight w:val="yellow"/>
              </w:rPr>
              <w:t>Please fill in</w:t>
            </w:r>
          </w:p>
        </w:tc>
      </w:tr>
      <w:tr w:rsidR="00C6662A" w:rsidRPr="000C310B" w14:paraId="5DFC303E" w14:textId="77777777" w:rsidTr="00D168D2">
        <w:trPr>
          <w:trHeight w:val="397"/>
        </w:trPr>
        <w:tc>
          <w:tcPr>
            <w:tcW w:w="3256" w:type="dxa"/>
            <w:vAlign w:val="center"/>
          </w:tcPr>
          <w:p w14:paraId="291B1295" w14:textId="320DA94E" w:rsidR="00C6662A" w:rsidRPr="000C310B" w:rsidRDefault="009715DD" w:rsidP="002B025E">
            <w:pPr>
              <w:spacing w:after="0" w:line="240" w:lineRule="auto"/>
              <w:rPr>
                <w:rFonts w:ascii="Times New Roman" w:hAnsi="Times New Roman"/>
                <w:sz w:val="24"/>
                <w:szCs w:val="24"/>
              </w:rPr>
            </w:pPr>
            <w:r w:rsidRPr="000C310B">
              <w:rPr>
                <w:rFonts w:ascii="Times New Roman" w:hAnsi="Times New Roman"/>
                <w:sz w:val="24"/>
                <w:szCs w:val="24"/>
              </w:rPr>
              <w:t>Variable symbol</w:t>
            </w:r>
            <w:r w:rsidR="00145C3D" w:rsidRPr="000C310B">
              <w:rPr>
                <w:rFonts w:ascii="Times New Roman" w:hAnsi="Times New Roman"/>
                <w:sz w:val="24"/>
                <w:szCs w:val="24"/>
              </w:rPr>
              <w:t xml:space="preserve"> (if applicable)</w:t>
            </w:r>
          </w:p>
        </w:tc>
        <w:tc>
          <w:tcPr>
            <w:tcW w:w="5811" w:type="dxa"/>
            <w:vAlign w:val="center"/>
          </w:tcPr>
          <w:p w14:paraId="0EA4A936" w14:textId="7958D478" w:rsidR="00C6662A" w:rsidRPr="002E45FD" w:rsidRDefault="009504F6" w:rsidP="002B025E">
            <w:pPr>
              <w:spacing w:after="0" w:line="240" w:lineRule="auto"/>
              <w:rPr>
                <w:rFonts w:ascii="Times New Roman" w:hAnsi="Times New Roman"/>
                <w:sz w:val="24"/>
                <w:szCs w:val="24"/>
              </w:rPr>
            </w:pPr>
            <w:r w:rsidRPr="007A61F2">
              <w:rPr>
                <w:rFonts w:ascii="Georgia" w:hAnsi="Georgia"/>
                <w:i/>
                <w:highlight w:val="yellow"/>
              </w:rPr>
              <w:t>Please fill in</w:t>
            </w:r>
          </w:p>
        </w:tc>
      </w:tr>
    </w:tbl>
    <w:p w14:paraId="46F15880" w14:textId="77777777" w:rsidR="004A3584" w:rsidRPr="000C310B" w:rsidRDefault="004A3584" w:rsidP="00652600">
      <w:pPr>
        <w:spacing w:line="240" w:lineRule="auto"/>
        <w:jc w:val="both"/>
        <w:rPr>
          <w:rFonts w:ascii="Times New Roman" w:hAnsi="Times New Roman"/>
          <w:sz w:val="24"/>
          <w:szCs w:val="24"/>
        </w:rPr>
      </w:pPr>
    </w:p>
    <w:p w14:paraId="33DCF4BA" w14:textId="7B9CE85F" w:rsidR="004A3584" w:rsidRPr="007A61F2" w:rsidRDefault="00C56CF5" w:rsidP="00652600">
      <w:pPr>
        <w:spacing w:line="240" w:lineRule="auto"/>
        <w:jc w:val="both"/>
        <w:rPr>
          <w:rFonts w:ascii="Times New Roman" w:hAnsi="Times New Roman"/>
          <w:sz w:val="24"/>
          <w:szCs w:val="24"/>
        </w:rPr>
      </w:pPr>
      <w:r>
        <w:rPr>
          <w:rFonts w:ascii="Times New Roman" w:hAnsi="Times New Roman"/>
          <w:sz w:val="24"/>
          <w:szCs w:val="24"/>
        </w:rPr>
        <w:t>9</w:t>
      </w:r>
      <w:r w:rsidR="004A3584" w:rsidRPr="007A61F2">
        <w:rPr>
          <w:rFonts w:ascii="Times New Roman" w:hAnsi="Times New Roman"/>
          <w:sz w:val="24"/>
          <w:szCs w:val="24"/>
        </w:rPr>
        <w:t xml:space="preserve">. Payments </w:t>
      </w:r>
      <w:r w:rsidR="002B025E" w:rsidRPr="007A61F2">
        <w:rPr>
          <w:rFonts w:ascii="Times New Roman" w:hAnsi="Times New Roman"/>
          <w:sz w:val="24"/>
          <w:szCs w:val="24"/>
        </w:rPr>
        <w:t>shall be deemed to have been made on the date on which the Project Promoter’s account is debited.</w:t>
      </w:r>
      <w:r w:rsidR="004A3584" w:rsidRPr="007A61F2">
        <w:rPr>
          <w:rFonts w:ascii="Times New Roman" w:hAnsi="Times New Roman"/>
          <w:sz w:val="24"/>
          <w:szCs w:val="24"/>
        </w:rPr>
        <w:t xml:space="preserve"> </w:t>
      </w:r>
    </w:p>
    <w:p w14:paraId="3EA54F53" w14:textId="564D14C2" w:rsidR="000C34D7" w:rsidRPr="007A61F2" w:rsidRDefault="002B025E" w:rsidP="000C34D7">
      <w:pPr>
        <w:jc w:val="both"/>
        <w:rPr>
          <w:rFonts w:ascii="Times New Roman" w:hAnsi="Times New Roman" w:cs="Times New Roman"/>
          <w:b/>
          <w:sz w:val="24"/>
          <w:szCs w:val="24"/>
          <w:u w:val="single"/>
        </w:rPr>
      </w:pPr>
      <w:r w:rsidRPr="007A61F2">
        <w:rPr>
          <w:rFonts w:ascii="Times New Roman" w:hAnsi="Times New Roman" w:cs="Times New Roman"/>
          <w:b/>
          <w:sz w:val="24"/>
          <w:szCs w:val="24"/>
          <w:u w:val="single"/>
        </w:rPr>
        <w:t xml:space="preserve">Article 6 – Proof of expenditure and </w:t>
      </w:r>
      <w:r w:rsidR="000B10CF" w:rsidRPr="007A61F2">
        <w:rPr>
          <w:rFonts w:ascii="Times New Roman" w:hAnsi="Times New Roman" w:cs="Times New Roman"/>
          <w:b/>
          <w:sz w:val="24"/>
          <w:szCs w:val="24"/>
          <w:u w:val="single"/>
        </w:rPr>
        <w:t>financial reporting</w:t>
      </w:r>
    </w:p>
    <w:p w14:paraId="66E0EF21" w14:textId="77777777" w:rsidR="002B025E" w:rsidRPr="000C310B" w:rsidRDefault="00794415" w:rsidP="00794415">
      <w:pPr>
        <w:spacing w:line="240" w:lineRule="auto"/>
        <w:jc w:val="both"/>
        <w:rPr>
          <w:rFonts w:ascii="Times New Roman" w:hAnsi="Times New Roman"/>
          <w:sz w:val="24"/>
          <w:szCs w:val="24"/>
        </w:rPr>
      </w:pPr>
      <w:r w:rsidRPr="007A61F2">
        <w:rPr>
          <w:rFonts w:ascii="Times New Roman" w:hAnsi="Times New Roman"/>
          <w:sz w:val="24"/>
          <w:szCs w:val="24"/>
        </w:rPr>
        <w:t xml:space="preserve">1. </w:t>
      </w:r>
      <w:r w:rsidR="002B025E" w:rsidRPr="007A61F2">
        <w:rPr>
          <w:rFonts w:ascii="Times New Roman" w:hAnsi="Times New Roman"/>
          <w:sz w:val="24"/>
          <w:szCs w:val="24"/>
        </w:rPr>
        <w:t xml:space="preserve">Proof of expenditure shall be provided by the Project Partner to the Project Promoter to the extent necessary for the Project Promoter to comply with its obligations to the Programme </w:t>
      </w:r>
      <w:r w:rsidR="002B025E" w:rsidRPr="000C310B">
        <w:rPr>
          <w:rFonts w:ascii="Times New Roman" w:hAnsi="Times New Roman"/>
          <w:sz w:val="24"/>
          <w:szCs w:val="24"/>
        </w:rPr>
        <w:t>Operator.</w:t>
      </w:r>
    </w:p>
    <w:p w14:paraId="5E42A5DE" w14:textId="0BCF07A1" w:rsidR="00794415" w:rsidRPr="000C310B" w:rsidRDefault="00794415" w:rsidP="00794415">
      <w:pPr>
        <w:spacing w:line="240" w:lineRule="auto"/>
        <w:jc w:val="both"/>
        <w:rPr>
          <w:rFonts w:ascii="Times New Roman" w:hAnsi="Times New Roman"/>
          <w:sz w:val="24"/>
          <w:szCs w:val="24"/>
        </w:rPr>
      </w:pPr>
      <w:r w:rsidRPr="000C310B">
        <w:rPr>
          <w:rFonts w:ascii="Times New Roman" w:hAnsi="Times New Roman"/>
          <w:sz w:val="24"/>
          <w:szCs w:val="24"/>
        </w:rPr>
        <w:t>2. Costs incurred by the Project Partner shall be supported by receipted invoices or alternatively by accounting documents of equivalent probative value / an audit report, which must be certified by an independent auditor according to the provisions of Article 8.12 of the Regulation. Where the project grant takes the form of a lump sum or standard scales of unit costs, proof of expenditure is limited to proof of the relevant units.</w:t>
      </w:r>
    </w:p>
    <w:p w14:paraId="550B772D" w14:textId="7500CAB9" w:rsidR="00B26144" w:rsidRPr="002E45FD" w:rsidRDefault="0092068F" w:rsidP="00794415">
      <w:pPr>
        <w:spacing w:line="240" w:lineRule="auto"/>
        <w:jc w:val="both"/>
        <w:rPr>
          <w:rFonts w:ascii="Times New Roman" w:hAnsi="Times New Roman"/>
          <w:sz w:val="24"/>
          <w:szCs w:val="24"/>
        </w:rPr>
      </w:pPr>
      <w:r w:rsidRPr="000C310B">
        <w:rPr>
          <w:rFonts w:ascii="Georgia" w:hAnsi="Georgia"/>
          <w:i/>
          <w:highlight w:val="cyan"/>
        </w:rPr>
        <w:lastRenderedPageBreak/>
        <w:t>Please fill in</w:t>
      </w:r>
      <w:r w:rsidR="000D5EC5" w:rsidRPr="000C310B">
        <w:rPr>
          <w:rFonts w:ascii="Georgia" w:hAnsi="Georgia"/>
        </w:rPr>
        <w:t xml:space="preserve"> </w:t>
      </w:r>
      <w:commentRangeStart w:id="3"/>
      <w:commentRangeEnd w:id="3"/>
      <w:r w:rsidR="000D5EC5" w:rsidRPr="002E45FD">
        <w:rPr>
          <w:rStyle w:val="Odkaznakoment"/>
        </w:rPr>
        <w:commentReference w:id="3"/>
      </w:r>
    </w:p>
    <w:p w14:paraId="3DE23088" w14:textId="079EB576" w:rsidR="00794415" w:rsidRPr="00467033" w:rsidRDefault="00794415" w:rsidP="00794415">
      <w:pPr>
        <w:jc w:val="both"/>
        <w:rPr>
          <w:rFonts w:ascii="Times New Roman" w:hAnsi="Times New Roman" w:cs="Times New Roman"/>
          <w:sz w:val="24"/>
          <w:szCs w:val="24"/>
        </w:rPr>
      </w:pPr>
      <w:r w:rsidRPr="00510C5F">
        <w:rPr>
          <w:rFonts w:ascii="Times New Roman" w:hAnsi="Times New Roman" w:cs="Times New Roman"/>
          <w:sz w:val="24"/>
          <w:szCs w:val="24"/>
        </w:rPr>
        <w:t>3. The Partner will take active part in the report</w:t>
      </w:r>
      <w:r w:rsidR="000D4927" w:rsidRPr="00510C5F">
        <w:rPr>
          <w:rFonts w:ascii="Times New Roman" w:hAnsi="Times New Roman" w:cs="Times New Roman"/>
          <w:sz w:val="24"/>
          <w:szCs w:val="24"/>
        </w:rPr>
        <w:t>ing phases, whether interim</w:t>
      </w:r>
      <w:r w:rsidRPr="00510C5F">
        <w:rPr>
          <w:rFonts w:ascii="Times New Roman" w:hAnsi="Times New Roman" w:cs="Times New Roman"/>
          <w:sz w:val="24"/>
          <w:szCs w:val="24"/>
        </w:rPr>
        <w:t xml:space="preserve"> or final ones, by sending </w:t>
      </w:r>
      <w:r w:rsidR="000B10CF" w:rsidRPr="00510C5F">
        <w:rPr>
          <w:rFonts w:ascii="Times New Roman" w:hAnsi="Times New Roman" w:cs="Times New Roman"/>
          <w:sz w:val="24"/>
          <w:szCs w:val="24"/>
        </w:rPr>
        <w:t xml:space="preserve">in a timely manner </w:t>
      </w:r>
      <w:r w:rsidRPr="00510C5F">
        <w:rPr>
          <w:rFonts w:ascii="Times New Roman" w:hAnsi="Times New Roman" w:cs="Times New Roman"/>
          <w:sz w:val="24"/>
          <w:szCs w:val="24"/>
        </w:rPr>
        <w:t xml:space="preserve">to the Project Promoter </w:t>
      </w:r>
      <w:r w:rsidR="000B10CF" w:rsidRPr="00510C5F">
        <w:rPr>
          <w:rFonts w:ascii="Times New Roman" w:hAnsi="Times New Roman" w:cs="Times New Roman"/>
          <w:sz w:val="24"/>
          <w:szCs w:val="24"/>
        </w:rPr>
        <w:t>all the necessary information, which the Project Promoter needs to comply with its reporting obligations</w:t>
      </w:r>
      <w:r w:rsidR="000D4927" w:rsidRPr="00467033">
        <w:rPr>
          <w:rFonts w:ascii="Times New Roman" w:hAnsi="Times New Roman" w:cs="Times New Roman"/>
          <w:sz w:val="24"/>
          <w:szCs w:val="24"/>
        </w:rPr>
        <w:t xml:space="preserve"> to the Programme Operator</w:t>
      </w:r>
      <w:r w:rsidR="000B10CF" w:rsidRPr="00467033">
        <w:rPr>
          <w:rFonts w:ascii="Times New Roman" w:hAnsi="Times New Roman" w:cs="Times New Roman"/>
          <w:sz w:val="24"/>
          <w:szCs w:val="24"/>
        </w:rPr>
        <w:t xml:space="preserve">. </w:t>
      </w:r>
    </w:p>
    <w:p w14:paraId="296CA70D" w14:textId="77777777" w:rsidR="00905BE7" w:rsidRPr="00BA7E07" w:rsidRDefault="00905BE7" w:rsidP="004F33C3">
      <w:pPr>
        <w:keepNext/>
        <w:jc w:val="both"/>
        <w:rPr>
          <w:rFonts w:ascii="Times New Roman" w:hAnsi="Times New Roman" w:cs="Times New Roman"/>
          <w:b/>
          <w:sz w:val="24"/>
          <w:szCs w:val="24"/>
          <w:u w:val="single"/>
        </w:rPr>
      </w:pPr>
      <w:r w:rsidRPr="00BA7E07">
        <w:rPr>
          <w:rFonts w:ascii="Times New Roman" w:hAnsi="Times New Roman" w:cs="Times New Roman"/>
          <w:b/>
          <w:sz w:val="24"/>
          <w:szCs w:val="24"/>
          <w:u w:val="single"/>
        </w:rPr>
        <w:t>Article 7 – Audits</w:t>
      </w:r>
    </w:p>
    <w:p w14:paraId="485168CD" w14:textId="3BDAE106" w:rsidR="00905BE7" w:rsidRPr="007A61F2" w:rsidRDefault="00905BE7" w:rsidP="00905BE7">
      <w:pPr>
        <w:jc w:val="both"/>
        <w:rPr>
          <w:rFonts w:ascii="Times New Roman" w:hAnsi="Times New Roman" w:cs="Times New Roman"/>
          <w:sz w:val="24"/>
          <w:szCs w:val="24"/>
        </w:rPr>
      </w:pPr>
      <w:r w:rsidRPr="007A61F2">
        <w:rPr>
          <w:rFonts w:ascii="Times New Roman" w:hAnsi="Times New Roman" w:cs="Times New Roman"/>
          <w:sz w:val="24"/>
          <w:szCs w:val="24"/>
        </w:rPr>
        <w:t xml:space="preserve">1. According to the Chapter 11 of the Regulation, the </w:t>
      </w:r>
      <w:r w:rsidR="00FC2654" w:rsidRPr="007A61F2">
        <w:rPr>
          <w:rFonts w:ascii="Times New Roman" w:hAnsi="Times New Roman" w:cs="Times New Roman"/>
          <w:sz w:val="24"/>
          <w:szCs w:val="24"/>
        </w:rPr>
        <w:t>Parties</w:t>
      </w:r>
      <w:r w:rsidRPr="007A61F2">
        <w:rPr>
          <w:rFonts w:ascii="Times New Roman" w:hAnsi="Times New Roman" w:cs="Times New Roman"/>
          <w:sz w:val="24"/>
          <w:szCs w:val="24"/>
        </w:rPr>
        <w:t xml:space="preserve"> accept to participate and to contribute to monitoring and audit activities organised by the Programme Operator and also by other relevant bodies entitled to perform such activities, in relation with the financed project.</w:t>
      </w:r>
    </w:p>
    <w:p w14:paraId="762E5A75" w14:textId="3871C985" w:rsidR="00905BE7" w:rsidRPr="007A61F2" w:rsidRDefault="00905BE7" w:rsidP="00905BE7">
      <w:pPr>
        <w:jc w:val="both"/>
        <w:rPr>
          <w:rFonts w:ascii="Times New Roman" w:hAnsi="Times New Roman" w:cs="Times New Roman"/>
          <w:sz w:val="24"/>
          <w:szCs w:val="24"/>
        </w:rPr>
      </w:pPr>
      <w:r w:rsidRPr="007A61F2">
        <w:rPr>
          <w:rFonts w:ascii="Times New Roman" w:hAnsi="Times New Roman" w:cs="Times New Roman"/>
          <w:sz w:val="24"/>
          <w:szCs w:val="24"/>
        </w:rPr>
        <w:t xml:space="preserve">2. To this purpose, the </w:t>
      </w:r>
      <w:r w:rsidR="000D7F89" w:rsidRPr="007A61F2">
        <w:rPr>
          <w:rFonts w:ascii="Times New Roman" w:hAnsi="Times New Roman" w:cs="Times New Roman"/>
          <w:sz w:val="24"/>
          <w:szCs w:val="24"/>
        </w:rPr>
        <w:t>Parties</w:t>
      </w:r>
      <w:r w:rsidRPr="007A61F2">
        <w:rPr>
          <w:rFonts w:ascii="Times New Roman" w:hAnsi="Times New Roman" w:cs="Times New Roman"/>
          <w:sz w:val="24"/>
          <w:szCs w:val="24"/>
        </w:rPr>
        <w:t xml:space="preserve"> will disclose any information and will provide any documents required by the monitoring or audit teams in relation with the financed project.</w:t>
      </w:r>
    </w:p>
    <w:p w14:paraId="6B514079" w14:textId="77777777" w:rsidR="00905BE7" w:rsidRPr="000C310B" w:rsidRDefault="00905BE7" w:rsidP="00905BE7">
      <w:pPr>
        <w:spacing w:line="240" w:lineRule="auto"/>
        <w:ind w:right="78"/>
        <w:jc w:val="both"/>
        <w:rPr>
          <w:rFonts w:ascii="Times New Roman" w:hAnsi="Times New Roman"/>
          <w:b/>
          <w:sz w:val="24"/>
          <w:szCs w:val="24"/>
          <w:u w:val="single"/>
        </w:rPr>
      </w:pPr>
      <w:r w:rsidRPr="000C310B">
        <w:rPr>
          <w:rFonts w:ascii="Times New Roman" w:hAnsi="Times New Roman"/>
          <w:b/>
          <w:sz w:val="24"/>
          <w:szCs w:val="24"/>
          <w:u w:val="single"/>
        </w:rPr>
        <w:t xml:space="preserve">Article 8 – Procurement </w:t>
      </w:r>
    </w:p>
    <w:p w14:paraId="27235978" w14:textId="77777777" w:rsidR="00905BE7" w:rsidRPr="000C310B" w:rsidRDefault="00905BE7" w:rsidP="00905BE7">
      <w:pPr>
        <w:spacing w:line="240" w:lineRule="auto"/>
        <w:ind w:right="79"/>
        <w:jc w:val="both"/>
        <w:rPr>
          <w:rFonts w:ascii="Times New Roman" w:hAnsi="Times New Roman"/>
          <w:sz w:val="24"/>
          <w:szCs w:val="24"/>
        </w:rPr>
      </w:pPr>
      <w:r w:rsidRPr="000C310B">
        <w:rPr>
          <w:rFonts w:ascii="Times New Roman" w:hAnsi="Times New Roman"/>
          <w:sz w:val="24"/>
          <w:szCs w:val="24"/>
        </w:rPr>
        <w:t xml:space="preserve">1. National and EU law on public procurement and Article 8.15 of the Regulation shall be complied with by the Parties at any level in the implementation of the Project. </w:t>
      </w:r>
    </w:p>
    <w:p w14:paraId="122C1FA5" w14:textId="77777777" w:rsidR="00905BE7" w:rsidRPr="000C310B" w:rsidRDefault="00905BE7" w:rsidP="00905BE7">
      <w:pPr>
        <w:spacing w:line="240" w:lineRule="auto"/>
        <w:ind w:right="79"/>
        <w:jc w:val="both"/>
        <w:rPr>
          <w:rFonts w:ascii="Times New Roman" w:hAnsi="Times New Roman"/>
          <w:sz w:val="24"/>
          <w:szCs w:val="24"/>
        </w:rPr>
      </w:pPr>
      <w:r w:rsidRPr="000C310B">
        <w:rPr>
          <w:rFonts w:ascii="Times New Roman" w:hAnsi="Times New Roman"/>
          <w:sz w:val="24"/>
          <w:szCs w:val="24"/>
        </w:rPr>
        <w:t>2. The applicable procurement law is the law of the country in which the procurement is being carried out.</w:t>
      </w:r>
    </w:p>
    <w:p w14:paraId="41C6C89F" w14:textId="77777777" w:rsidR="00905BE7" w:rsidRPr="000C310B" w:rsidRDefault="00905BE7" w:rsidP="00905BE7">
      <w:pPr>
        <w:keepNext/>
        <w:spacing w:line="240" w:lineRule="auto"/>
        <w:ind w:right="79"/>
        <w:jc w:val="both"/>
        <w:rPr>
          <w:rFonts w:ascii="Times New Roman" w:hAnsi="Times New Roman"/>
          <w:b/>
          <w:sz w:val="24"/>
          <w:szCs w:val="24"/>
          <w:u w:val="single"/>
        </w:rPr>
      </w:pPr>
      <w:r w:rsidRPr="000C310B">
        <w:rPr>
          <w:rFonts w:ascii="Times New Roman" w:hAnsi="Times New Roman"/>
          <w:b/>
          <w:sz w:val="24"/>
          <w:szCs w:val="24"/>
          <w:u w:val="single"/>
        </w:rPr>
        <w:t>Article 9 - Conflict of interest</w:t>
      </w:r>
    </w:p>
    <w:p w14:paraId="020B40C6" w14:textId="77777777" w:rsidR="00905BE7" w:rsidRPr="000C310B" w:rsidRDefault="00905BE7" w:rsidP="00905BE7">
      <w:pPr>
        <w:spacing w:line="240" w:lineRule="auto"/>
        <w:ind w:right="79"/>
        <w:jc w:val="both"/>
        <w:rPr>
          <w:rFonts w:ascii="Times New Roman" w:hAnsi="Times New Roman"/>
          <w:sz w:val="24"/>
          <w:szCs w:val="24"/>
        </w:rPr>
      </w:pPr>
      <w:r w:rsidRPr="000C310B">
        <w:rPr>
          <w:rFonts w:ascii="Times New Roman" w:hAnsi="Times New Roman"/>
          <w:sz w:val="24"/>
          <w:szCs w:val="24"/>
        </w:rPr>
        <w:t>1. The Parties shall take all necessary measures to prevent any situation that could compromise the impartial and objective performance of the Agreement. Such conflict of interests could arise in particular as a result of economic interest, political or national affinity, family or emotional ties, or any other relevant connection or shared interest. Any conflict of interests which could arise during the performance of the Agreement must be notified to the other Party in writing without delay. In the event of such conflict, the Party concerned shall immediately take all necessary steps to resolve it.</w:t>
      </w:r>
    </w:p>
    <w:p w14:paraId="04C0AA93" w14:textId="1B795C21" w:rsidR="00905BE7" w:rsidRPr="000C310B" w:rsidRDefault="00905BE7" w:rsidP="00905BE7">
      <w:pPr>
        <w:spacing w:line="240" w:lineRule="auto"/>
        <w:ind w:right="79"/>
        <w:jc w:val="both"/>
        <w:rPr>
          <w:rFonts w:ascii="Times New Roman" w:hAnsi="Times New Roman"/>
          <w:sz w:val="24"/>
          <w:szCs w:val="24"/>
        </w:rPr>
      </w:pPr>
      <w:r w:rsidRPr="000C310B">
        <w:rPr>
          <w:rFonts w:ascii="Times New Roman" w:hAnsi="Times New Roman"/>
          <w:sz w:val="24"/>
          <w:szCs w:val="24"/>
        </w:rPr>
        <w:t>2. Each Party reserves the right to verify that such measures are adequate and may require additional measures to be taken, if necessary, within a time limit which it shall set. The Parties shall ensure that their staff, board and directors are not placed in a situation which could give rise to conflict of interests</w:t>
      </w:r>
      <w:r w:rsidRPr="000C310B">
        <w:rPr>
          <w:rFonts w:ascii="Times New Roman" w:hAnsi="Times New Roman"/>
          <w:color w:val="5B9BD5" w:themeColor="accent1"/>
          <w:sz w:val="24"/>
          <w:szCs w:val="24"/>
        </w:rPr>
        <w:t xml:space="preserve">. </w:t>
      </w:r>
      <w:r w:rsidRPr="000C310B">
        <w:rPr>
          <w:rFonts w:ascii="Times New Roman" w:hAnsi="Times New Roman"/>
          <w:sz w:val="24"/>
          <w:szCs w:val="24"/>
        </w:rPr>
        <w:t>Each Party shall immediately replace any member of its staff exposed to such a situation.</w:t>
      </w:r>
    </w:p>
    <w:p w14:paraId="01C098AB" w14:textId="12605AD6" w:rsidR="000C0154" w:rsidRPr="000C310B" w:rsidRDefault="000C0154" w:rsidP="000C0154">
      <w:pPr>
        <w:keepNext/>
        <w:spacing w:line="240" w:lineRule="auto"/>
        <w:ind w:right="79"/>
        <w:jc w:val="both"/>
        <w:rPr>
          <w:rFonts w:ascii="Times New Roman" w:hAnsi="Times New Roman"/>
          <w:b/>
          <w:sz w:val="24"/>
          <w:szCs w:val="24"/>
          <w:u w:val="single"/>
        </w:rPr>
      </w:pPr>
      <w:r w:rsidRPr="000C310B">
        <w:rPr>
          <w:rFonts w:ascii="Times New Roman" w:hAnsi="Times New Roman"/>
          <w:b/>
          <w:sz w:val="24"/>
          <w:szCs w:val="24"/>
          <w:u w:val="single"/>
        </w:rPr>
        <w:t>Article 10 – Ownership and use of the results</w:t>
      </w:r>
    </w:p>
    <w:p w14:paraId="54AD9749" w14:textId="62039A77" w:rsidR="000C0154" w:rsidRPr="000C310B" w:rsidRDefault="000C0154" w:rsidP="000C0154">
      <w:pPr>
        <w:spacing w:line="240" w:lineRule="auto"/>
        <w:jc w:val="both"/>
        <w:rPr>
          <w:rFonts w:ascii="Times New Roman" w:hAnsi="Times New Roman"/>
          <w:sz w:val="24"/>
          <w:szCs w:val="24"/>
        </w:rPr>
      </w:pPr>
      <w:r w:rsidRPr="000C310B">
        <w:rPr>
          <w:rFonts w:ascii="Times New Roman" w:hAnsi="Times New Roman"/>
          <w:sz w:val="24"/>
          <w:szCs w:val="24"/>
        </w:rPr>
        <w:t>1. The Parties retain ownership of the results of the project, including industrial and intellectual property rights</w:t>
      </w:r>
      <w:r w:rsidR="002D1E7F" w:rsidRPr="000C310B">
        <w:rPr>
          <w:rFonts w:ascii="Times New Roman" w:hAnsi="Times New Roman"/>
          <w:sz w:val="24"/>
          <w:szCs w:val="24"/>
        </w:rPr>
        <w:t>, visual documentation</w:t>
      </w:r>
      <w:r w:rsidRPr="000C310B">
        <w:rPr>
          <w:rFonts w:ascii="Times New Roman" w:hAnsi="Times New Roman"/>
          <w:sz w:val="24"/>
          <w:szCs w:val="24"/>
        </w:rPr>
        <w:t xml:space="preserve"> and of the reports and other documents relating to it, unless stipulated otherwise in the Agreement.</w:t>
      </w:r>
    </w:p>
    <w:p w14:paraId="2291AA15" w14:textId="4B78F305" w:rsidR="000C0154" w:rsidRPr="000C310B" w:rsidRDefault="000C0154" w:rsidP="000C0154">
      <w:pPr>
        <w:spacing w:after="0" w:line="240" w:lineRule="auto"/>
        <w:jc w:val="both"/>
        <w:rPr>
          <w:rFonts w:ascii="Times New Roman" w:hAnsi="Times New Roman"/>
          <w:sz w:val="24"/>
          <w:szCs w:val="24"/>
        </w:rPr>
      </w:pPr>
      <w:r w:rsidRPr="000C310B">
        <w:rPr>
          <w:rFonts w:ascii="Times New Roman" w:hAnsi="Times New Roman"/>
          <w:sz w:val="24"/>
          <w:szCs w:val="24"/>
        </w:rPr>
        <w:t>2. The Parties grant the Programme Operator the following rights to use the results</w:t>
      </w:r>
      <w:r w:rsidR="002D1E7F" w:rsidRPr="000C310B">
        <w:rPr>
          <w:rFonts w:ascii="Times New Roman" w:hAnsi="Times New Roman"/>
          <w:sz w:val="24"/>
          <w:szCs w:val="24"/>
        </w:rPr>
        <w:t>, the visual documentation, the reports and other documents</w:t>
      </w:r>
      <w:r w:rsidRPr="000C310B">
        <w:rPr>
          <w:rFonts w:ascii="Times New Roman" w:hAnsi="Times New Roman"/>
          <w:sz w:val="24"/>
          <w:szCs w:val="24"/>
        </w:rPr>
        <w:t xml:space="preserve"> of the project:</w:t>
      </w:r>
    </w:p>
    <w:p w14:paraId="4936BAF3" w14:textId="77777777" w:rsidR="000C0154" w:rsidRPr="000C310B" w:rsidRDefault="000C0154" w:rsidP="000C0154">
      <w:pPr>
        <w:pStyle w:val="Odstavecseseznamem"/>
        <w:numPr>
          <w:ilvl w:val="0"/>
          <w:numId w:val="14"/>
        </w:numPr>
        <w:spacing w:after="0" w:line="240" w:lineRule="auto"/>
        <w:jc w:val="both"/>
        <w:rPr>
          <w:rFonts w:ascii="Times New Roman" w:hAnsi="Times New Roman"/>
          <w:sz w:val="24"/>
          <w:szCs w:val="24"/>
        </w:rPr>
      </w:pPr>
      <w:r w:rsidRPr="000C310B">
        <w:rPr>
          <w:rFonts w:ascii="Times New Roman" w:hAnsi="Times New Roman"/>
          <w:sz w:val="24"/>
          <w:szCs w:val="24"/>
        </w:rPr>
        <w:t>for its own purposes as well as to copy and reproduce in whole or in part and in an unlimited number of copies;</w:t>
      </w:r>
    </w:p>
    <w:p w14:paraId="53AED584" w14:textId="77777777" w:rsidR="000C0154" w:rsidRPr="000C310B" w:rsidRDefault="000C0154" w:rsidP="000C0154">
      <w:pPr>
        <w:pStyle w:val="Odstavecseseznamem"/>
        <w:numPr>
          <w:ilvl w:val="0"/>
          <w:numId w:val="14"/>
        </w:numPr>
        <w:spacing w:after="0" w:line="240" w:lineRule="auto"/>
        <w:jc w:val="both"/>
        <w:rPr>
          <w:rFonts w:ascii="Times New Roman" w:hAnsi="Times New Roman"/>
          <w:sz w:val="24"/>
          <w:szCs w:val="24"/>
        </w:rPr>
      </w:pPr>
      <w:r w:rsidRPr="000C310B">
        <w:rPr>
          <w:rFonts w:ascii="Times New Roman" w:hAnsi="Times New Roman"/>
          <w:sz w:val="24"/>
          <w:szCs w:val="24"/>
        </w:rPr>
        <w:lastRenderedPageBreak/>
        <w:t>reproduction: the right to authorise direct or indirect, temporary or permanent reproduction of the results by any means (mechanical, digital or other) and in any form, in whole or in part;</w:t>
      </w:r>
    </w:p>
    <w:p w14:paraId="75420F9A" w14:textId="198BF230" w:rsidR="000C0154" w:rsidRPr="000C310B" w:rsidRDefault="000C0154" w:rsidP="000C0154">
      <w:pPr>
        <w:pStyle w:val="Odstavecseseznamem"/>
        <w:numPr>
          <w:ilvl w:val="0"/>
          <w:numId w:val="14"/>
        </w:numPr>
        <w:spacing w:after="0" w:line="240" w:lineRule="auto"/>
        <w:jc w:val="both"/>
        <w:rPr>
          <w:rFonts w:ascii="Times New Roman" w:hAnsi="Times New Roman"/>
          <w:sz w:val="24"/>
          <w:szCs w:val="24"/>
        </w:rPr>
      </w:pPr>
      <w:r w:rsidRPr="000C310B">
        <w:rPr>
          <w:rFonts w:ascii="Times New Roman" w:hAnsi="Times New Roman"/>
          <w:sz w:val="24"/>
          <w:szCs w:val="24"/>
        </w:rPr>
        <w:t>communication to the public: the right to authorise any display performance or communication to the public, by wire or wireless means, including making the results available to the public in such a way that members of the public may access them from a place and at a time individually chosen by them; this right also includes communication and broadcasting by cable or by satellite;</w:t>
      </w:r>
    </w:p>
    <w:p w14:paraId="025D814F" w14:textId="2400DDAB" w:rsidR="000C0154" w:rsidRPr="000C310B" w:rsidRDefault="000C0154" w:rsidP="000C0154">
      <w:pPr>
        <w:pStyle w:val="Odstavecseseznamem"/>
        <w:numPr>
          <w:ilvl w:val="0"/>
          <w:numId w:val="14"/>
        </w:numPr>
        <w:spacing w:after="0" w:line="240" w:lineRule="auto"/>
        <w:jc w:val="both"/>
        <w:rPr>
          <w:rFonts w:ascii="Times New Roman" w:hAnsi="Times New Roman"/>
          <w:sz w:val="24"/>
          <w:szCs w:val="24"/>
        </w:rPr>
      </w:pPr>
      <w:r w:rsidRPr="000C310B">
        <w:rPr>
          <w:rFonts w:ascii="Times New Roman" w:hAnsi="Times New Roman"/>
          <w:sz w:val="24"/>
          <w:szCs w:val="24"/>
        </w:rPr>
        <w:t>distribution: the right to authorise any form of distribution of results or copies of the results to the public;</w:t>
      </w:r>
    </w:p>
    <w:p w14:paraId="583658A3" w14:textId="77777777" w:rsidR="000C0154" w:rsidRPr="000C310B" w:rsidRDefault="000C0154" w:rsidP="000C0154">
      <w:pPr>
        <w:pStyle w:val="Odstavecseseznamem"/>
        <w:numPr>
          <w:ilvl w:val="0"/>
          <w:numId w:val="14"/>
        </w:numPr>
        <w:spacing w:after="0" w:line="240" w:lineRule="auto"/>
        <w:jc w:val="both"/>
        <w:rPr>
          <w:rFonts w:ascii="Times New Roman" w:hAnsi="Times New Roman"/>
          <w:sz w:val="24"/>
          <w:szCs w:val="24"/>
        </w:rPr>
      </w:pPr>
      <w:r w:rsidRPr="000C310B">
        <w:rPr>
          <w:rFonts w:ascii="Times New Roman" w:hAnsi="Times New Roman"/>
          <w:sz w:val="24"/>
          <w:szCs w:val="24"/>
        </w:rPr>
        <w:t>adaptation: the right to modify the results;</w:t>
      </w:r>
    </w:p>
    <w:p w14:paraId="37F3541D" w14:textId="44BBA5D5" w:rsidR="000C0154" w:rsidRPr="000C310B" w:rsidRDefault="00573B72" w:rsidP="00573B72">
      <w:pPr>
        <w:pStyle w:val="Odstavecseseznamem"/>
        <w:numPr>
          <w:ilvl w:val="0"/>
          <w:numId w:val="14"/>
        </w:numPr>
        <w:spacing w:line="240" w:lineRule="auto"/>
        <w:ind w:left="714" w:hanging="357"/>
        <w:contextualSpacing w:val="0"/>
        <w:jc w:val="both"/>
        <w:rPr>
          <w:rFonts w:ascii="Times New Roman" w:hAnsi="Times New Roman"/>
          <w:sz w:val="24"/>
          <w:szCs w:val="24"/>
        </w:rPr>
      </w:pPr>
      <w:r w:rsidRPr="000C310B">
        <w:rPr>
          <w:rFonts w:ascii="Times New Roman" w:hAnsi="Times New Roman"/>
          <w:sz w:val="24"/>
          <w:szCs w:val="24"/>
        </w:rPr>
        <w:t>translation.</w:t>
      </w:r>
    </w:p>
    <w:p w14:paraId="37A5CACF" w14:textId="0EB79A04" w:rsidR="00573B72" w:rsidRPr="002E45FD" w:rsidRDefault="0092068F" w:rsidP="00573B72">
      <w:pPr>
        <w:spacing w:line="240" w:lineRule="auto"/>
        <w:jc w:val="both"/>
        <w:rPr>
          <w:rFonts w:ascii="Times New Roman" w:hAnsi="Times New Roman"/>
          <w:sz w:val="24"/>
          <w:szCs w:val="24"/>
        </w:rPr>
      </w:pPr>
      <w:r w:rsidRPr="000C310B">
        <w:rPr>
          <w:rFonts w:ascii="Times New Roman" w:hAnsi="Times New Roman"/>
          <w:sz w:val="24"/>
          <w:szCs w:val="24"/>
        </w:rPr>
        <w:t xml:space="preserve">3. </w:t>
      </w:r>
      <w:r w:rsidRPr="000C310B">
        <w:rPr>
          <w:rFonts w:ascii="Georgia" w:hAnsi="Georgia"/>
          <w:i/>
          <w:highlight w:val="cyan"/>
        </w:rPr>
        <w:t>Please fill in</w:t>
      </w:r>
      <w:r w:rsidR="000D5EC5" w:rsidRPr="000C310B">
        <w:rPr>
          <w:rFonts w:ascii="Georgia" w:hAnsi="Georgia"/>
        </w:rPr>
        <w:t xml:space="preserve"> </w:t>
      </w:r>
      <w:commentRangeStart w:id="4"/>
      <w:commentRangeEnd w:id="4"/>
      <w:r w:rsidR="000D5EC5" w:rsidRPr="002E45FD">
        <w:rPr>
          <w:rStyle w:val="Odkaznakoment"/>
        </w:rPr>
        <w:commentReference w:id="4"/>
      </w:r>
    </w:p>
    <w:p w14:paraId="0CEEA06C" w14:textId="06A0793E" w:rsidR="000C0154" w:rsidRPr="00510C5F" w:rsidRDefault="000C0154" w:rsidP="000C0154">
      <w:pPr>
        <w:spacing w:after="0" w:line="240" w:lineRule="auto"/>
        <w:ind w:right="79"/>
        <w:jc w:val="both"/>
        <w:rPr>
          <w:rFonts w:ascii="Times New Roman" w:hAnsi="Times New Roman"/>
          <w:sz w:val="24"/>
          <w:szCs w:val="24"/>
        </w:rPr>
      </w:pPr>
    </w:p>
    <w:p w14:paraId="6E5C772F" w14:textId="30F244B5" w:rsidR="00905BE7" w:rsidRPr="00510C5F" w:rsidRDefault="00E33B18" w:rsidP="00905BE7">
      <w:pPr>
        <w:spacing w:line="240" w:lineRule="auto"/>
        <w:jc w:val="both"/>
        <w:rPr>
          <w:rFonts w:ascii="Times New Roman" w:hAnsi="Times New Roman"/>
          <w:b/>
          <w:sz w:val="24"/>
          <w:szCs w:val="24"/>
          <w:u w:val="single"/>
        </w:rPr>
      </w:pPr>
      <w:r w:rsidRPr="00510C5F">
        <w:rPr>
          <w:rFonts w:ascii="Times New Roman" w:hAnsi="Times New Roman"/>
          <w:b/>
          <w:sz w:val="24"/>
          <w:szCs w:val="24"/>
          <w:u w:val="single"/>
        </w:rPr>
        <w:t>Article 11</w:t>
      </w:r>
      <w:r w:rsidR="00905BE7" w:rsidRPr="00510C5F">
        <w:rPr>
          <w:rFonts w:ascii="Times New Roman" w:hAnsi="Times New Roman"/>
          <w:b/>
          <w:sz w:val="24"/>
          <w:szCs w:val="24"/>
          <w:u w:val="single"/>
        </w:rPr>
        <w:t xml:space="preserve"> – Irregularities</w:t>
      </w:r>
    </w:p>
    <w:p w14:paraId="6C55363B" w14:textId="77777777" w:rsidR="00905BE7" w:rsidRPr="000C310B" w:rsidRDefault="00905BE7" w:rsidP="00905BE7">
      <w:pPr>
        <w:pStyle w:val="Paragraph"/>
        <w:spacing w:before="0" w:after="200"/>
        <w:rPr>
          <w:sz w:val="24"/>
          <w:szCs w:val="24"/>
          <w:lang w:val="en-GB"/>
        </w:rPr>
      </w:pPr>
      <w:r w:rsidRPr="000C310B">
        <w:rPr>
          <w:sz w:val="24"/>
          <w:szCs w:val="24"/>
          <w:lang w:val="en-GB"/>
        </w:rPr>
        <w:t xml:space="preserve">1. </w:t>
      </w:r>
      <w:r w:rsidRPr="002E45FD">
        <w:rPr>
          <w:sz w:val="24"/>
          <w:szCs w:val="24"/>
          <w:lang w:val="en-GB"/>
        </w:rPr>
        <w:t>Irregularities are defined in accordance with Article 12.2 of the Regulation.</w:t>
      </w:r>
      <w:r w:rsidRPr="002E45FD" w:rsidDel="009766F2">
        <w:rPr>
          <w:sz w:val="24"/>
          <w:szCs w:val="24"/>
          <w:lang w:val="en-GB"/>
        </w:rPr>
        <w:t xml:space="preserve"> </w:t>
      </w:r>
    </w:p>
    <w:p w14:paraId="1C0E6335" w14:textId="77777777" w:rsidR="00905BE7" w:rsidRPr="002E45FD" w:rsidRDefault="00905BE7" w:rsidP="00905BE7">
      <w:pPr>
        <w:spacing w:line="240" w:lineRule="auto"/>
        <w:jc w:val="both"/>
        <w:rPr>
          <w:rFonts w:ascii="Times New Roman" w:hAnsi="Times New Roman"/>
          <w:sz w:val="24"/>
          <w:szCs w:val="24"/>
        </w:rPr>
      </w:pPr>
      <w:r w:rsidRPr="002E45FD">
        <w:rPr>
          <w:rFonts w:ascii="Times New Roman" w:hAnsi="Times New Roman"/>
          <w:sz w:val="24"/>
          <w:szCs w:val="24"/>
        </w:rPr>
        <w:t xml:space="preserve">2. In case an irregularity has come to the attention of one Party, that Party shall immediately inform the other Party thereof in writing. </w:t>
      </w:r>
    </w:p>
    <w:p w14:paraId="6F009FC6" w14:textId="77777777" w:rsidR="00905BE7" w:rsidRPr="00510C5F" w:rsidRDefault="00905BE7" w:rsidP="00905BE7">
      <w:pPr>
        <w:spacing w:line="240" w:lineRule="auto"/>
        <w:jc w:val="both"/>
        <w:rPr>
          <w:rFonts w:ascii="Times New Roman" w:hAnsi="Times New Roman"/>
          <w:sz w:val="24"/>
          <w:szCs w:val="24"/>
        </w:rPr>
      </w:pPr>
      <w:r w:rsidRPr="00510C5F">
        <w:rPr>
          <w:rFonts w:ascii="Times New Roman" w:hAnsi="Times New Roman"/>
          <w:sz w:val="24"/>
          <w:szCs w:val="24"/>
        </w:rPr>
        <w:t>3. In cases where measures to remedy any such irregularity are taken by the competent bodies referred to in Chapter 12 of the Regulation, including measures to recover funds, the Party concerned shall be solely responsible for complying with such measures and returning such funds to the Programme. The Project Partner shall, in such cases, return the recovered funds through the Project Promoter.</w:t>
      </w:r>
    </w:p>
    <w:p w14:paraId="05FE5FA0" w14:textId="78D2195F" w:rsidR="00905BE7" w:rsidRPr="00510C5F" w:rsidRDefault="00E33B18" w:rsidP="00905BE7">
      <w:pPr>
        <w:spacing w:line="240" w:lineRule="auto"/>
        <w:jc w:val="both"/>
        <w:rPr>
          <w:rFonts w:ascii="Times New Roman" w:hAnsi="Times New Roman"/>
          <w:b/>
          <w:sz w:val="24"/>
          <w:szCs w:val="24"/>
          <w:u w:val="single"/>
        </w:rPr>
      </w:pPr>
      <w:r w:rsidRPr="00510C5F">
        <w:rPr>
          <w:rFonts w:ascii="Times New Roman" w:hAnsi="Times New Roman"/>
          <w:b/>
          <w:sz w:val="24"/>
          <w:szCs w:val="24"/>
          <w:u w:val="single"/>
        </w:rPr>
        <w:t>Article 12</w:t>
      </w:r>
      <w:r w:rsidR="00905BE7" w:rsidRPr="00510C5F">
        <w:rPr>
          <w:rFonts w:ascii="Times New Roman" w:hAnsi="Times New Roman"/>
          <w:b/>
          <w:sz w:val="24"/>
          <w:szCs w:val="24"/>
          <w:u w:val="single"/>
        </w:rPr>
        <w:t xml:space="preserve"> – Suspension of payments and reimbursement</w:t>
      </w:r>
    </w:p>
    <w:p w14:paraId="0AA737CC" w14:textId="77777777" w:rsidR="00905BE7" w:rsidRPr="00BA7E07" w:rsidRDefault="00905BE7" w:rsidP="00905BE7">
      <w:pPr>
        <w:spacing w:line="240" w:lineRule="auto"/>
        <w:jc w:val="both"/>
        <w:rPr>
          <w:rFonts w:ascii="Times New Roman" w:hAnsi="Times New Roman"/>
          <w:sz w:val="24"/>
          <w:szCs w:val="24"/>
        </w:rPr>
      </w:pPr>
      <w:r w:rsidRPr="00467033">
        <w:rPr>
          <w:rFonts w:ascii="Times New Roman" w:hAnsi="Times New Roman"/>
          <w:sz w:val="24"/>
          <w:szCs w:val="24"/>
        </w:rPr>
        <w:t>1. In cases where a decision to suspend payments and/or request reimbursement from the Project Promoter is taken by the Programme Operator, the National Focal Point or the Donor State[</w:t>
      </w:r>
      <w:r w:rsidRPr="00BA7E07">
        <w:rPr>
          <w:rFonts w:ascii="Times New Roman" w:hAnsi="Times New Roman"/>
          <w:i/>
          <w:sz w:val="24"/>
          <w:szCs w:val="24"/>
        </w:rPr>
        <w:t>s</w:t>
      </w:r>
      <w:r w:rsidRPr="00BA7E07">
        <w:rPr>
          <w:rFonts w:ascii="Times New Roman" w:hAnsi="Times New Roman"/>
          <w:sz w:val="24"/>
          <w:szCs w:val="24"/>
        </w:rPr>
        <w:t xml:space="preserve">], the Project Partner shall take such measures as are necessary to comply with the decision. </w:t>
      </w:r>
    </w:p>
    <w:p w14:paraId="4C144934" w14:textId="77777777" w:rsidR="00905BE7" w:rsidRPr="007A61F2" w:rsidRDefault="00905BE7" w:rsidP="00905BE7">
      <w:pPr>
        <w:spacing w:line="240" w:lineRule="auto"/>
        <w:jc w:val="both"/>
        <w:rPr>
          <w:rFonts w:ascii="Times New Roman" w:hAnsi="Times New Roman"/>
          <w:sz w:val="24"/>
          <w:szCs w:val="24"/>
        </w:rPr>
      </w:pPr>
      <w:r w:rsidRPr="007A61F2">
        <w:rPr>
          <w:rFonts w:ascii="Times New Roman" w:hAnsi="Times New Roman"/>
          <w:sz w:val="24"/>
          <w:szCs w:val="24"/>
        </w:rPr>
        <w:t xml:space="preserve">2. For the purposes of the previous paragraph, the Project Promoter shall, without delay, submit a copy of the decision referred to in the previous paragraph to the Project Partner. </w:t>
      </w:r>
    </w:p>
    <w:p w14:paraId="41491D4B" w14:textId="0DC5CDF8" w:rsidR="00905BE7" w:rsidRPr="007A61F2" w:rsidRDefault="00905BE7" w:rsidP="00905BE7">
      <w:pPr>
        <w:spacing w:line="240" w:lineRule="auto"/>
        <w:ind w:right="78"/>
        <w:jc w:val="both"/>
        <w:rPr>
          <w:rFonts w:ascii="Times New Roman" w:hAnsi="Times New Roman"/>
          <w:b/>
          <w:sz w:val="24"/>
          <w:szCs w:val="24"/>
          <w:u w:val="single"/>
        </w:rPr>
      </w:pPr>
      <w:r w:rsidRPr="007A61F2">
        <w:rPr>
          <w:rFonts w:ascii="Times New Roman" w:hAnsi="Times New Roman"/>
          <w:b/>
          <w:sz w:val="24"/>
          <w:szCs w:val="24"/>
          <w:u w:val="single"/>
        </w:rPr>
        <w:t>Article 1</w:t>
      </w:r>
      <w:r w:rsidR="00E33B18" w:rsidRPr="007A61F2">
        <w:rPr>
          <w:rFonts w:ascii="Times New Roman" w:hAnsi="Times New Roman"/>
          <w:b/>
          <w:sz w:val="24"/>
          <w:szCs w:val="24"/>
          <w:u w:val="single"/>
        </w:rPr>
        <w:t>3</w:t>
      </w:r>
      <w:r w:rsidRPr="007A61F2">
        <w:rPr>
          <w:rFonts w:ascii="Times New Roman" w:hAnsi="Times New Roman"/>
          <w:b/>
          <w:sz w:val="24"/>
          <w:szCs w:val="24"/>
          <w:u w:val="single"/>
        </w:rPr>
        <w:t xml:space="preserve"> – Termination</w:t>
      </w:r>
    </w:p>
    <w:p w14:paraId="5141AE92" w14:textId="12F31864" w:rsidR="00AA68F0" w:rsidRPr="000C310B" w:rsidRDefault="00AA68F0" w:rsidP="00AA68F0">
      <w:pPr>
        <w:spacing w:line="240" w:lineRule="auto"/>
        <w:ind w:right="79"/>
        <w:jc w:val="both"/>
        <w:rPr>
          <w:rFonts w:ascii="Times New Roman" w:hAnsi="Times New Roman"/>
          <w:sz w:val="24"/>
          <w:szCs w:val="24"/>
        </w:rPr>
      </w:pPr>
      <w:r w:rsidRPr="007A61F2">
        <w:rPr>
          <w:rFonts w:ascii="Times New Roman" w:hAnsi="Times New Roman"/>
          <w:sz w:val="24"/>
          <w:szCs w:val="24"/>
        </w:rPr>
        <w:t xml:space="preserve">1. </w:t>
      </w:r>
      <w:r w:rsidRPr="000C310B">
        <w:rPr>
          <w:rFonts w:ascii="Times New Roman" w:hAnsi="Times New Roman"/>
          <w:sz w:val="24"/>
          <w:szCs w:val="24"/>
        </w:rPr>
        <w:t>In case of termination of the p</w:t>
      </w:r>
      <w:r w:rsidR="00905BE7" w:rsidRPr="000C310B">
        <w:rPr>
          <w:rFonts w:ascii="Times New Roman" w:hAnsi="Times New Roman"/>
          <w:sz w:val="24"/>
          <w:szCs w:val="24"/>
        </w:rPr>
        <w:t xml:space="preserve">roject </w:t>
      </w:r>
      <w:r w:rsidRPr="000C310B">
        <w:rPr>
          <w:rFonts w:ascii="Times New Roman" w:hAnsi="Times New Roman"/>
          <w:sz w:val="24"/>
          <w:szCs w:val="24"/>
        </w:rPr>
        <w:t>c</w:t>
      </w:r>
      <w:r w:rsidR="00905BE7" w:rsidRPr="000C310B">
        <w:rPr>
          <w:rFonts w:ascii="Times New Roman" w:hAnsi="Times New Roman"/>
          <w:sz w:val="24"/>
          <w:szCs w:val="24"/>
        </w:rPr>
        <w:t xml:space="preserve">ontract for any reason whatsoever, the Project Promoter may terminate this Agreement with immediate effect. </w:t>
      </w:r>
    </w:p>
    <w:p w14:paraId="48825B35" w14:textId="633A27AF" w:rsidR="00AF13CA" w:rsidRPr="002E45FD" w:rsidRDefault="006E2DAB" w:rsidP="00AF13CA">
      <w:pPr>
        <w:rPr>
          <w:rFonts w:ascii="Times New Roman" w:hAnsi="Times New Roman"/>
          <w:i/>
          <w:sz w:val="24"/>
          <w:szCs w:val="24"/>
        </w:rPr>
      </w:pPr>
      <w:r w:rsidRPr="000C310B">
        <w:rPr>
          <w:rFonts w:ascii="Georgia" w:hAnsi="Georgia"/>
          <w:i/>
          <w:highlight w:val="cyan"/>
        </w:rPr>
        <w:t xml:space="preserve">2. </w:t>
      </w:r>
      <w:r w:rsidR="0092068F" w:rsidRPr="000C310B">
        <w:rPr>
          <w:rFonts w:ascii="Georgia" w:hAnsi="Georgia"/>
          <w:i/>
          <w:highlight w:val="cyan"/>
        </w:rPr>
        <w:t>Please fill in</w:t>
      </w:r>
      <w:r w:rsidR="000D5EC5" w:rsidRPr="000C310B">
        <w:rPr>
          <w:rFonts w:ascii="Georgia" w:hAnsi="Georgia"/>
          <w:highlight w:val="cyan"/>
        </w:rPr>
        <w:t xml:space="preserve"> </w:t>
      </w:r>
      <w:commentRangeStart w:id="5"/>
      <w:commentRangeEnd w:id="5"/>
      <w:r w:rsidR="000D5EC5" w:rsidRPr="002E45FD">
        <w:rPr>
          <w:rStyle w:val="Odkaznakoment"/>
          <w:highlight w:val="cyan"/>
        </w:rPr>
        <w:commentReference w:id="5"/>
      </w:r>
      <w:r w:rsidR="00AF13CA" w:rsidRPr="002E45FD">
        <w:rPr>
          <w:rFonts w:ascii="Times New Roman" w:hAnsi="Times New Roman"/>
          <w:i/>
          <w:sz w:val="24"/>
          <w:szCs w:val="24"/>
          <w:highlight w:val="cyan"/>
        </w:rPr>
        <w:t>procedures and requirements for termination</w:t>
      </w:r>
    </w:p>
    <w:p w14:paraId="35D58C2B" w14:textId="2900B4A1" w:rsidR="003074C5" w:rsidRPr="000C310B" w:rsidRDefault="006E2DAB" w:rsidP="00AF13CA">
      <w:pPr>
        <w:rPr>
          <w:rFonts w:ascii="Georgia" w:hAnsi="Georgia"/>
        </w:rPr>
      </w:pPr>
      <w:r w:rsidRPr="000C310B">
        <w:rPr>
          <w:rFonts w:ascii="Georgia" w:hAnsi="Georgia"/>
          <w:i/>
          <w:highlight w:val="cyan"/>
        </w:rPr>
        <w:t xml:space="preserve">3. </w:t>
      </w:r>
      <w:r w:rsidR="00365CDF" w:rsidRPr="000C310B">
        <w:rPr>
          <w:rFonts w:ascii="Georgia" w:hAnsi="Georgia"/>
          <w:i/>
          <w:highlight w:val="cyan"/>
        </w:rPr>
        <w:t>Please fill in</w:t>
      </w:r>
      <w:r w:rsidR="000D5EC5" w:rsidRPr="000C310B">
        <w:rPr>
          <w:rFonts w:ascii="Georgia" w:hAnsi="Georgia"/>
          <w:highlight w:val="cyan"/>
        </w:rPr>
        <w:t xml:space="preserve"> </w:t>
      </w:r>
      <w:commentRangeStart w:id="6"/>
      <w:commentRangeEnd w:id="6"/>
      <w:r w:rsidR="000D5EC5" w:rsidRPr="002E45FD">
        <w:rPr>
          <w:rStyle w:val="Odkaznakoment"/>
          <w:highlight w:val="cyan"/>
        </w:rPr>
        <w:commentReference w:id="6"/>
      </w:r>
      <w:r w:rsidR="00AF13CA" w:rsidRPr="002E45FD">
        <w:rPr>
          <w:rFonts w:ascii="Times New Roman" w:hAnsi="Times New Roman"/>
          <w:i/>
          <w:sz w:val="24"/>
          <w:szCs w:val="24"/>
          <w:highlight w:val="cyan"/>
        </w:rPr>
        <w:t>consequences of termination</w:t>
      </w:r>
    </w:p>
    <w:p w14:paraId="072D2415" w14:textId="77777777" w:rsidR="003074C5" w:rsidRPr="002E45FD" w:rsidRDefault="003074C5" w:rsidP="003074C5">
      <w:pPr>
        <w:spacing w:after="0" w:line="240" w:lineRule="auto"/>
        <w:jc w:val="both"/>
        <w:rPr>
          <w:rFonts w:ascii="Times New Roman" w:hAnsi="Times New Roman"/>
          <w:sz w:val="24"/>
          <w:szCs w:val="24"/>
        </w:rPr>
      </w:pPr>
    </w:p>
    <w:p w14:paraId="6E8788A7" w14:textId="208B1E12" w:rsidR="00014E21" w:rsidRPr="00510C5F" w:rsidRDefault="00E33B18" w:rsidP="00014E21">
      <w:pPr>
        <w:keepNext/>
        <w:spacing w:line="240" w:lineRule="auto"/>
        <w:ind w:right="79"/>
        <w:jc w:val="both"/>
        <w:rPr>
          <w:rFonts w:ascii="Times New Roman" w:hAnsi="Times New Roman"/>
          <w:b/>
          <w:sz w:val="24"/>
          <w:szCs w:val="24"/>
          <w:u w:val="single"/>
        </w:rPr>
      </w:pPr>
      <w:r w:rsidRPr="00510C5F">
        <w:rPr>
          <w:rFonts w:ascii="Times New Roman" w:hAnsi="Times New Roman"/>
          <w:b/>
          <w:sz w:val="24"/>
          <w:szCs w:val="24"/>
          <w:u w:val="single"/>
        </w:rPr>
        <w:t>Article 14</w:t>
      </w:r>
      <w:r w:rsidR="00014E21" w:rsidRPr="00510C5F">
        <w:rPr>
          <w:rFonts w:ascii="Times New Roman" w:hAnsi="Times New Roman"/>
          <w:b/>
          <w:sz w:val="24"/>
          <w:szCs w:val="24"/>
          <w:u w:val="single"/>
        </w:rPr>
        <w:t xml:space="preserve"> – Amendments</w:t>
      </w:r>
    </w:p>
    <w:p w14:paraId="609271DE" w14:textId="77777777" w:rsidR="00014E21" w:rsidRPr="00510C5F" w:rsidRDefault="00014E21" w:rsidP="00014E21">
      <w:pPr>
        <w:spacing w:line="240" w:lineRule="auto"/>
        <w:ind w:right="79"/>
        <w:jc w:val="both"/>
        <w:rPr>
          <w:rFonts w:ascii="Times New Roman" w:hAnsi="Times New Roman"/>
          <w:sz w:val="24"/>
          <w:szCs w:val="24"/>
        </w:rPr>
      </w:pPr>
      <w:r w:rsidRPr="00510C5F">
        <w:rPr>
          <w:rFonts w:ascii="Times New Roman" w:hAnsi="Times New Roman"/>
          <w:sz w:val="24"/>
          <w:szCs w:val="24"/>
        </w:rPr>
        <w:t>1. Any amendment to this Agreement, including its Annexes, shall be the subject of a written agreement concluded by the Parties.</w:t>
      </w:r>
    </w:p>
    <w:p w14:paraId="6D272D95" w14:textId="5EECE916" w:rsidR="00014E21" w:rsidRPr="00467033" w:rsidRDefault="00E33B18" w:rsidP="00014E21">
      <w:pPr>
        <w:spacing w:line="240" w:lineRule="auto"/>
        <w:ind w:right="79"/>
        <w:jc w:val="both"/>
        <w:rPr>
          <w:rFonts w:ascii="Times New Roman" w:hAnsi="Times New Roman"/>
          <w:b/>
          <w:sz w:val="24"/>
          <w:szCs w:val="24"/>
          <w:u w:val="single"/>
        </w:rPr>
      </w:pPr>
      <w:r w:rsidRPr="00467033">
        <w:rPr>
          <w:rFonts w:ascii="Times New Roman" w:hAnsi="Times New Roman"/>
          <w:b/>
          <w:sz w:val="24"/>
          <w:szCs w:val="24"/>
          <w:u w:val="single"/>
        </w:rPr>
        <w:lastRenderedPageBreak/>
        <w:t>Article 15</w:t>
      </w:r>
      <w:r w:rsidR="00014E21" w:rsidRPr="00467033">
        <w:rPr>
          <w:rFonts w:ascii="Times New Roman" w:hAnsi="Times New Roman"/>
          <w:b/>
          <w:sz w:val="24"/>
          <w:szCs w:val="24"/>
          <w:u w:val="single"/>
        </w:rPr>
        <w:t xml:space="preserve"> – Settlement of disputes</w:t>
      </w:r>
    </w:p>
    <w:p w14:paraId="130CA877" w14:textId="77777777" w:rsidR="00014E21" w:rsidRPr="007A61F2" w:rsidRDefault="00014E21" w:rsidP="00014E21">
      <w:pPr>
        <w:spacing w:line="240" w:lineRule="auto"/>
        <w:jc w:val="both"/>
        <w:rPr>
          <w:rFonts w:ascii="Times New Roman" w:hAnsi="Times New Roman"/>
          <w:sz w:val="24"/>
          <w:szCs w:val="24"/>
        </w:rPr>
      </w:pPr>
      <w:r w:rsidRPr="00BA7E07">
        <w:rPr>
          <w:rFonts w:ascii="Times New Roman" w:hAnsi="Times New Roman"/>
          <w:sz w:val="24"/>
          <w:szCs w:val="24"/>
        </w:rPr>
        <w:t xml:space="preserve">1. The construction, validity and performance of this Agreement shall be governed by the laws </w:t>
      </w:r>
      <w:r w:rsidRPr="007A61F2">
        <w:rPr>
          <w:rFonts w:ascii="Times New Roman" w:hAnsi="Times New Roman"/>
          <w:sz w:val="24"/>
          <w:szCs w:val="24"/>
        </w:rPr>
        <w:t>of the Czech Republic.</w:t>
      </w:r>
    </w:p>
    <w:p w14:paraId="67A7901B" w14:textId="27854C2F" w:rsidR="00014E21" w:rsidRPr="007A61F2" w:rsidRDefault="00014E21" w:rsidP="00014E21">
      <w:pPr>
        <w:spacing w:line="240" w:lineRule="auto"/>
        <w:jc w:val="both"/>
        <w:rPr>
          <w:rFonts w:ascii="Times New Roman" w:hAnsi="Times New Roman"/>
          <w:sz w:val="24"/>
          <w:szCs w:val="24"/>
        </w:rPr>
      </w:pPr>
      <w:r w:rsidRPr="007A61F2">
        <w:rPr>
          <w:rFonts w:ascii="Times New Roman" w:hAnsi="Times New Roman"/>
          <w:sz w:val="24"/>
          <w:szCs w:val="24"/>
        </w:rPr>
        <w:t xml:space="preserve">2. Any dispute relating to the conclusion, validity, interpretation or performance of this Agreement shall be resolved amicably through consultation between the Parties. </w:t>
      </w:r>
    </w:p>
    <w:p w14:paraId="2AFEF906" w14:textId="55A2786D" w:rsidR="004707E6" w:rsidRPr="000C310B" w:rsidRDefault="00014E21" w:rsidP="00014E21">
      <w:pPr>
        <w:spacing w:line="240" w:lineRule="auto"/>
        <w:jc w:val="both"/>
        <w:rPr>
          <w:rFonts w:ascii="Times New Roman" w:hAnsi="Times New Roman"/>
          <w:sz w:val="24"/>
          <w:szCs w:val="24"/>
        </w:rPr>
      </w:pPr>
      <w:r w:rsidRPr="007A61F2">
        <w:rPr>
          <w:rFonts w:ascii="Times New Roman" w:hAnsi="Times New Roman"/>
          <w:sz w:val="24"/>
          <w:szCs w:val="24"/>
        </w:rPr>
        <w:t>3. Both parties may bring legal proceedings regarding decision concerning the application of the provisions of the Agreement and the arrangements for implementing it before the competent Court in the Czech Republic.</w:t>
      </w:r>
      <w:r w:rsidR="002B4AA6" w:rsidRPr="007A61F2">
        <w:rPr>
          <w:rFonts w:ascii="Times New Roman" w:hAnsi="Times New Roman"/>
          <w:sz w:val="24"/>
          <w:szCs w:val="24"/>
        </w:rPr>
        <w:t xml:space="preserve"> The costs related to disputes are not eligible under the Project and shall be borne by each Party individually.</w:t>
      </w:r>
    </w:p>
    <w:p w14:paraId="7C127CDC" w14:textId="6EEBB4F9" w:rsidR="002B4AA6" w:rsidRPr="000C310B" w:rsidRDefault="002B4AA6" w:rsidP="00014E21">
      <w:pPr>
        <w:spacing w:line="240" w:lineRule="auto"/>
        <w:jc w:val="both"/>
        <w:rPr>
          <w:rFonts w:ascii="Times New Roman" w:hAnsi="Times New Roman"/>
          <w:b/>
          <w:sz w:val="24"/>
          <w:szCs w:val="24"/>
          <w:u w:val="single"/>
        </w:rPr>
      </w:pPr>
      <w:r w:rsidRPr="000C310B">
        <w:rPr>
          <w:rFonts w:ascii="Times New Roman" w:hAnsi="Times New Roman"/>
          <w:b/>
          <w:sz w:val="24"/>
          <w:szCs w:val="24"/>
          <w:u w:val="single"/>
        </w:rPr>
        <w:t>Articl</w:t>
      </w:r>
      <w:r w:rsidR="00E33B18" w:rsidRPr="000C310B">
        <w:rPr>
          <w:rFonts w:ascii="Times New Roman" w:hAnsi="Times New Roman"/>
          <w:b/>
          <w:sz w:val="24"/>
          <w:szCs w:val="24"/>
          <w:u w:val="single"/>
        </w:rPr>
        <w:t>e 16</w:t>
      </w:r>
      <w:r w:rsidRPr="000C310B">
        <w:rPr>
          <w:rFonts w:ascii="Times New Roman" w:hAnsi="Times New Roman"/>
          <w:b/>
          <w:sz w:val="24"/>
          <w:szCs w:val="24"/>
          <w:u w:val="single"/>
        </w:rPr>
        <w:t xml:space="preserve"> – Final provisions</w:t>
      </w:r>
    </w:p>
    <w:p w14:paraId="6C4CF583" w14:textId="77777777" w:rsidR="002B4AA6" w:rsidRPr="000C310B" w:rsidRDefault="002B4AA6" w:rsidP="002B4AA6">
      <w:pPr>
        <w:spacing w:line="240" w:lineRule="auto"/>
        <w:jc w:val="both"/>
        <w:rPr>
          <w:rFonts w:ascii="Times New Roman" w:hAnsi="Times New Roman"/>
          <w:sz w:val="24"/>
          <w:szCs w:val="24"/>
        </w:rPr>
      </w:pPr>
      <w:r w:rsidRPr="000C310B">
        <w:rPr>
          <w:rFonts w:ascii="Times New Roman" w:hAnsi="Times New Roman"/>
          <w:sz w:val="24"/>
          <w:szCs w:val="24"/>
        </w:rPr>
        <w:t>1. During the implementation of the project activities and the reporting phase, the Parties are obliged to comply with following regulations:</w:t>
      </w:r>
    </w:p>
    <w:p w14:paraId="5F738A84" w14:textId="77777777" w:rsidR="002B4AA6" w:rsidRPr="000C310B" w:rsidRDefault="002B4AA6" w:rsidP="002B4AA6">
      <w:pPr>
        <w:pStyle w:val="Odstavecseseznamem"/>
        <w:numPr>
          <w:ilvl w:val="0"/>
          <w:numId w:val="10"/>
        </w:numPr>
        <w:spacing w:line="240" w:lineRule="auto"/>
        <w:jc w:val="both"/>
        <w:rPr>
          <w:rFonts w:ascii="Times New Roman" w:hAnsi="Times New Roman"/>
          <w:sz w:val="24"/>
          <w:szCs w:val="24"/>
        </w:rPr>
      </w:pPr>
      <w:r w:rsidRPr="000C310B">
        <w:rPr>
          <w:rFonts w:ascii="Times New Roman" w:hAnsi="Times New Roman"/>
          <w:sz w:val="24"/>
          <w:szCs w:val="24"/>
        </w:rPr>
        <w:t>Regulation on the implementation of the European Economic Area (EEA) Financial Mechanism 2014-2021;</w:t>
      </w:r>
    </w:p>
    <w:p w14:paraId="0229188F" w14:textId="6FCED6CC" w:rsidR="002B4AA6" w:rsidRPr="000C310B" w:rsidRDefault="002B4AA6" w:rsidP="004707E6">
      <w:pPr>
        <w:pStyle w:val="Odstavecseseznamem"/>
        <w:numPr>
          <w:ilvl w:val="0"/>
          <w:numId w:val="10"/>
        </w:numPr>
        <w:spacing w:line="240" w:lineRule="auto"/>
        <w:jc w:val="both"/>
        <w:rPr>
          <w:rFonts w:ascii="Times New Roman" w:hAnsi="Times New Roman"/>
          <w:sz w:val="24"/>
          <w:szCs w:val="24"/>
        </w:rPr>
      </w:pPr>
      <w:r w:rsidRPr="000C310B">
        <w:rPr>
          <w:rFonts w:ascii="Times New Roman" w:hAnsi="Times New Roman"/>
          <w:sz w:val="24"/>
          <w:szCs w:val="24"/>
        </w:rPr>
        <w:t xml:space="preserve">if not mentioned in this Agreement, the Parties will comply to the </w:t>
      </w:r>
      <w:r w:rsidR="004707E6" w:rsidRPr="000C310B">
        <w:rPr>
          <w:rFonts w:ascii="Times New Roman" w:hAnsi="Times New Roman"/>
          <w:sz w:val="24"/>
          <w:szCs w:val="24"/>
        </w:rPr>
        <w:t>project contract</w:t>
      </w:r>
      <w:r w:rsidRPr="000C310B">
        <w:rPr>
          <w:rFonts w:ascii="Times New Roman" w:hAnsi="Times New Roman"/>
          <w:sz w:val="24"/>
          <w:szCs w:val="24"/>
        </w:rPr>
        <w:t xml:space="preserve"> provisions between Project Promoter and Programme Operator;</w:t>
      </w:r>
    </w:p>
    <w:p w14:paraId="7D9FE9E8" w14:textId="25CD05AE" w:rsidR="00944B8B" w:rsidRPr="000C310B" w:rsidRDefault="00944B8B" w:rsidP="00944B8B">
      <w:pPr>
        <w:spacing w:line="240" w:lineRule="auto"/>
        <w:ind w:right="78"/>
        <w:jc w:val="both"/>
        <w:rPr>
          <w:rFonts w:ascii="Times New Roman" w:hAnsi="Times New Roman"/>
          <w:sz w:val="24"/>
          <w:szCs w:val="24"/>
        </w:rPr>
      </w:pPr>
      <w:r w:rsidRPr="000C310B">
        <w:rPr>
          <w:rFonts w:ascii="Times New Roman" w:hAnsi="Times New Roman"/>
          <w:sz w:val="24"/>
          <w:szCs w:val="24"/>
        </w:rPr>
        <w:t>2. If any provision of this Agreement (or part of any provision) is found by any court, tribunal or other authority of competent jurisdiction to be invalid, illegal or unenforceable, that provision or part-provision shall, to the extent required, be deemed not to form part of the Agreement, and the validity and enforceability of the other provisions of the Agreement shall not be affected.</w:t>
      </w:r>
    </w:p>
    <w:p w14:paraId="7ADD5FD1" w14:textId="77777777" w:rsidR="00944B8B" w:rsidRPr="000C310B" w:rsidRDefault="00944B8B" w:rsidP="00944B8B">
      <w:pPr>
        <w:spacing w:line="240" w:lineRule="auto"/>
        <w:ind w:right="78"/>
        <w:jc w:val="both"/>
        <w:rPr>
          <w:rFonts w:ascii="Times New Roman" w:hAnsi="Times New Roman"/>
          <w:sz w:val="24"/>
          <w:szCs w:val="24"/>
        </w:rPr>
      </w:pPr>
      <w:r w:rsidRPr="000C310B">
        <w:rPr>
          <w:rFonts w:ascii="Times New Roman" w:hAnsi="Times New Roman"/>
          <w:sz w:val="24"/>
          <w:szCs w:val="24"/>
        </w:rPr>
        <w:t>3. If a provision of this Agreement (or part of any provision) is found illegal, invalid or unenforceable, the Parties shall negotiate in good faith to amend such provision such that, as amended, it is legal, valid and enforceable and, to the greatest extent possible, achieves the Parties’ original intent.</w:t>
      </w:r>
    </w:p>
    <w:p w14:paraId="19B1D37B" w14:textId="77777777" w:rsidR="00944B8B" w:rsidRPr="000C310B" w:rsidRDefault="00944B8B" w:rsidP="00944B8B">
      <w:pPr>
        <w:spacing w:line="240" w:lineRule="auto"/>
        <w:ind w:right="78"/>
        <w:jc w:val="both"/>
        <w:rPr>
          <w:rFonts w:ascii="Times New Roman" w:hAnsi="Times New Roman"/>
          <w:sz w:val="24"/>
          <w:szCs w:val="24"/>
        </w:rPr>
      </w:pPr>
      <w:r w:rsidRPr="000C310B">
        <w:rPr>
          <w:rFonts w:ascii="Times New Roman" w:hAnsi="Times New Roman"/>
          <w:sz w:val="24"/>
          <w:szCs w:val="24"/>
        </w:rPr>
        <w:t>4. The language governing the execution of this Agreement is English. All documents, notices and other communications foreseen in the framework of this Agreement shall be in English.</w:t>
      </w:r>
    </w:p>
    <w:p w14:paraId="560AE794" w14:textId="55147931" w:rsidR="0053098A" w:rsidRPr="000C310B" w:rsidRDefault="00944B8B" w:rsidP="00944B8B">
      <w:pPr>
        <w:pStyle w:val="Zkladntext"/>
        <w:ind w:left="-57"/>
        <w:rPr>
          <w:rFonts w:ascii="Times New Roman" w:hAnsi="Times New Roman" w:cs="Times New Roman"/>
          <w:sz w:val="24"/>
        </w:rPr>
      </w:pPr>
      <w:r w:rsidRPr="000C310B">
        <w:rPr>
          <w:rFonts w:ascii="Times New Roman" w:hAnsi="Times New Roman"/>
          <w:sz w:val="24"/>
        </w:rPr>
        <w:t xml:space="preserve">5. </w:t>
      </w:r>
      <w:r w:rsidRPr="000C310B">
        <w:rPr>
          <w:rFonts w:ascii="Times New Roman" w:hAnsi="Times New Roman" w:cs="Times New Roman"/>
          <w:sz w:val="24"/>
        </w:rPr>
        <w:t>This Agreement has been prepared in two originals, of which each Party h</w:t>
      </w:r>
      <w:r w:rsidR="004707E6" w:rsidRPr="000C310B">
        <w:rPr>
          <w:rFonts w:ascii="Times New Roman" w:hAnsi="Times New Roman" w:cs="Times New Roman"/>
          <w:sz w:val="24"/>
        </w:rPr>
        <w:t>as received one. An electronic copy w</w:t>
      </w:r>
      <w:r w:rsidRPr="000C310B">
        <w:rPr>
          <w:rFonts w:ascii="Times New Roman" w:hAnsi="Times New Roman" w:cs="Times New Roman"/>
          <w:sz w:val="24"/>
        </w:rPr>
        <w:t>ill be sent to th</w:t>
      </w:r>
      <w:r w:rsidR="004707E6" w:rsidRPr="000C310B">
        <w:rPr>
          <w:rFonts w:ascii="Times New Roman" w:hAnsi="Times New Roman" w:cs="Times New Roman"/>
          <w:sz w:val="24"/>
        </w:rPr>
        <w:t xml:space="preserve">e Programme Operator. </w:t>
      </w:r>
    </w:p>
    <w:p w14:paraId="44E51158" w14:textId="77777777" w:rsidR="00950100" w:rsidRPr="000C310B" w:rsidRDefault="00950100">
      <w:pPr>
        <w:spacing w:after="160" w:line="259" w:lineRule="auto"/>
        <w:rPr>
          <w:rFonts w:ascii="Times New Roman" w:hAnsi="Times New Roman" w:cs="Times New Roman"/>
          <w:sz w:val="24"/>
        </w:rPr>
      </w:pPr>
    </w:p>
    <w:tbl>
      <w:tblPr>
        <w:tblW w:w="9468" w:type="dxa"/>
        <w:tblLayout w:type="fixed"/>
        <w:tblLook w:val="00A0" w:firstRow="1" w:lastRow="0" w:firstColumn="1" w:lastColumn="0" w:noHBand="0" w:noVBand="0"/>
      </w:tblPr>
      <w:tblGrid>
        <w:gridCol w:w="4788"/>
        <w:gridCol w:w="4680"/>
      </w:tblGrid>
      <w:tr w:rsidR="005B2940" w:rsidRPr="000C310B" w14:paraId="60A80B76" w14:textId="77777777" w:rsidTr="000D20DC">
        <w:tc>
          <w:tcPr>
            <w:tcW w:w="4788" w:type="dxa"/>
            <w:tcBorders>
              <w:top w:val="single" w:sz="4" w:space="0" w:color="BFBFBF"/>
              <w:left w:val="single" w:sz="4" w:space="0" w:color="BFBFBF"/>
              <w:right w:val="single" w:sz="4" w:space="0" w:color="BFBFBF"/>
            </w:tcBorders>
          </w:tcPr>
          <w:p w14:paraId="7FE54352" w14:textId="77777777" w:rsidR="005B2940" w:rsidRPr="000C310B" w:rsidRDefault="005B2940" w:rsidP="005B2940">
            <w:pPr>
              <w:rPr>
                <w:rFonts w:ascii="Times New Roman" w:eastAsia="Times New Roman" w:hAnsi="Times New Roman" w:cs="Times New Roman"/>
                <w:sz w:val="24"/>
                <w:szCs w:val="24"/>
                <w:lang w:eastAsia="fr-FR"/>
              </w:rPr>
            </w:pPr>
            <w:r w:rsidRPr="000C310B">
              <w:rPr>
                <w:rFonts w:ascii="Times New Roman" w:eastAsia="Times New Roman" w:hAnsi="Times New Roman" w:cs="Times New Roman"/>
                <w:sz w:val="24"/>
                <w:szCs w:val="24"/>
                <w:lang w:eastAsia="fr-FR"/>
              </w:rPr>
              <w:t xml:space="preserve">For the </w:t>
            </w:r>
            <w:r w:rsidRPr="000C310B">
              <w:rPr>
                <w:rFonts w:ascii="Times New Roman" w:eastAsia="Times New Roman" w:hAnsi="Times New Roman" w:cs="Times New Roman"/>
                <w:b/>
                <w:sz w:val="24"/>
                <w:szCs w:val="24"/>
                <w:lang w:eastAsia="fr-FR"/>
              </w:rPr>
              <w:t>Project Promoter</w:t>
            </w:r>
          </w:p>
        </w:tc>
        <w:tc>
          <w:tcPr>
            <w:tcW w:w="4680" w:type="dxa"/>
            <w:tcBorders>
              <w:top w:val="single" w:sz="4" w:space="0" w:color="BFBFBF"/>
              <w:left w:val="single" w:sz="4" w:space="0" w:color="BFBFBF"/>
              <w:right w:val="single" w:sz="4" w:space="0" w:color="BFBFBF"/>
            </w:tcBorders>
          </w:tcPr>
          <w:p w14:paraId="1954AE1B" w14:textId="7F7EE0BE" w:rsidR="005B2940" w:rsidRPr="000C310B" w:rsidRDefault="005B2940" w:rsidP="005B2940">
            <w:pPr>
              <w:rPr>
                <w:rFonts w:ascii="Times New Roman" w:eastAsia="Times New Roman" w:hAnsi="Times New Roman" w:cs="Times New Roman"/>
                <w:sz w:val="24"/>
                <w:szCs w:val="24"/>
                <w:lang w:eastAsia="fr-FR"/>
              </w:rPr>
            </w:pPr>
            <w:r w:rsidRPr="000C310B">
              <w:rPr>
                <w:rFonts w:ascii="Times New Roman" w:eastAsia="Times New Roman" w:hAnsi="Times New Roman" w:cs="Times New Roman"/>
                <w:sz w:val="24"/>
                <w:szCs w:val="24"/>
                <w:lang w:eastAsia="fr-FR"/>
              </w:rPr>
              <w:t xml:space="preserve">For the </w:t>
            </w:r>
            <w:r w:rsidR="00EC686E" w:rsidRPr="000C310B">
              <w:rPr>
                <w:rFonts w:ascii="Times New Roman" w:eastAsia="Times New Roman" w:hAnsi="Times New Roman" w:cs="Times New Roman"/>
                <w:b/>
                <w:sz w:val="24"/>
                <w:szCs w:val="24"/>
                <w:lang w:eastAsia="fr-FR"/>
              </w:rPr>
              <w:t>Project Partner</w:t>
            </w:r>
          </w:p>
        </w:tc>
      </w:tr>
      <w:tr w:rsidR="005B2940" w:rsidRPr="000C310B" w14:paraId="3C0E8460" w14:textId="77777777" w:rsidTr="000D20DC">
        <w:tc>
          <w:tcPr>
            <w:tcW w:w="4788" w:type="dxa"/>
            <w:tcBorders>
              <w:left w:val="single" w:sz="4" w:space="0" w:color="BFBFBF"/>
              <w:right w:val="single" w:sz="4" w:space="0" w:color="BFBFBF"/>
            </w:tcBorders>
          </w:tcPr>
          <w:p w14:paraId="3138E4B0" w14:textId="7F59BAFD" w:rsidR="00786D22" w:rsidRPr="002E45FD" w:rsidRDefault="002C17C0" w:rsidP="00D644C4">
            <w:pPr>
              <w:spacing w:after="0" w:line="240" w:lineRule="auto"/>
              <w:rPr>
                <w:rFonts w:ascii="Times New Roman" w:eastAsia="Times New Roman" w:hAnsi="Times New Roman" w:cs="Times New Roman"/>
                <w:sz w:val="24"/>
                <w:szCs w:val="24"/>
                <w:lang w:eastAsia="fr-FR"/>
              </w:rPr>
            </w:pPr>
            <w:commentRangeStart w:id="7"/>
            <w:r w:rsidRPr="000C310B">
              <w:rPr>
                <w:rFonts w:ascii="Georgia" w:hAnsi="Georgia"/>
                <w:i/>
                <w:highlight w:val="yellow"/>
              </w:rPr>
              <w:t>signature</w:t>
            </w:r>
            <w:commentRangeEnd w:id="7"/>
            <w:r w:rsidR="000D5EC5" w:rsidRPr="002E45FD">
              <w:rPr>
                <w:rStyle w:val="Odkaznakoment"/>
              </w:rPr>
              <w:commentReference w:id="7"/>
            </w:r>
          </w:p>
          <w:p w14:paraId="587DCA0B" w14:textId="5629ADEE" w:rsidR="005B2940" w:rsidRPr="00510C5F" w:rsidRDefault="005B2940" w:rsidP="00786D22">
            <w:pPr>
              <w:rPr>
                <w:rFonts w:ascii="Times New Roman" w:eastAsia="Times New Roman" w:hAnsi="Times New Roman" w:cs="Times New Roman"/>
                <w:lang w:eastAsia="fr-FR"/>
              </w:rPr>
            </w:pPr>
            <w:r w:rsidRPr="00510C5F">
              <w:rPr>
                <w:rFonts w:ascii="Times New Roman" w:eastAsia="Times New Roman" w:hAnsi="Times New Roman" w:cs="Times New Roman"/>
                <w:sz w:val="24"/>
                <w:szCs w:val="24"/>
                <w:lang w:eastAsia="fr-FR"/>
              </w:rPr>
              <w:t>…………………………………………………</w:t>
            </w:r>
            <w:r w:rsidR="00786D22" w:rsidRPr="00510C5F">
              <w:rPr>
                <w:rFonts w:ascii="Times New Roman" w:eastAsia="Times New Roman" w:hAnsi="Times New Roman" w:cs="Times New Roman"/>
                <w:i/>
                <w:sz w:val="24"/>
                <w:szCs w:val="24"/>
                <w:highlight w:val="yellow"/>
                <w:lang w:eastAsia="fr-FR"/>
              </w:rPr>
              <w:t>(name of institution)</w:t>
            </w:r>
            <w:r w:rsidR="00786D22" w:rsidRPr="00510C5F">
              <w:rPr>
                <w:rFonts w:ascii="Times New Roman" w:eastAsia="Times New Roman" w:hAnsi="Times New Roman" w:cs="Times New Roman"/>
                <w:i/>
                <w:sz w:val="24"/>
                <w:szCs w:val="24"/>
                <w:lang w:eastAsia="fr-FR"/>
              </w:rPr>
              <w:t xml:space="preserve"> </w:t>
            </w:r>
          </w:p>
        </w:tc>
        <w:tc>
          <w:tcPr>
            <w:tcW w:w="4680" w:type="dxa"/>
            <w:tcBorders>
              <w:left w:val="single" w:sz="4" w:space="0" w:color="BFBFBF"/>
              <w:right w:val="single" w:sz="4" w:space="0" w:color="BFBFBF"/>
            </w:tcBorders>
          </w:tcPr>
          <w:p w14:paraId="0858F116" w14:textId="1BD000E1" w:rsidR="00786D22" w:rsidRPr="002E45FD" w:rsidRDefault="002C17C0" w:rsidP="00D644C4">
            <w:pPr>
              <w:spacing w:after="0" w:line="240" w:lineRule="auto"/>
              <w:rPr>
                <w:rFonts w:ascii="Times New Roman" w:eastAsia="Times New Roman" w:hAnsi="Times New Roman" w:cs="Times New Roman"/>
                <w:sz w:val="24"/>
                <w:szCs w:val="24"/>
                <w:lang w:eastAsia="fr-FR"/>
              </w:rPr>
            </w:pPr>
            <w:r w:rsidRPr="000C310B">
              <w:rPr>
                <w:rFonts w:ascii="Georgia" w:hAnsi="Georgia"/>
                <w:i/>
                <w:highlight w:val="yellow"/>
              </w:rPr>
              <w:t>signature</w:t>
            </w:r>
          </w:p>
          <w:p w14:paraId="7E707A3D" w14:textId="180271AF" w:rsidR="005B2940" w:rsidRPr="00510C5F" w:rsidRDefault="00786D22" w:rsidP="00786D22">
            <w:pPr>
              <w:rPr>
                <w:rFonts w:ascii="Times New Roman" w:eastAsia="Times New Roman" w:hAnsi="Times New Roman" w:cs="Times New Roman"/>
                <w:lang w:eastAsia="fr-FR"/>
              </w:rPr>
            </w:pPr>
            <w:r w:rsidRPr="00510C5F">
              <w:rPr>
                <w:rFonts w:ascii="Times New Roman" w:eastAsia="Times New Roman" w:hAnsi="Times New Roman" w:cs="Times New Roman"/>
                <w:sz w:val="24"/>
                <w:szCs w:val="24"/>
                <w:lang w:eastAsia="fr-FR"/>
              </w:rPr>
              <w:t>……………………………………..…………</w:t>
            </w:r>
            <w:r w:rsidRPr="00510C5F">
              <w:rPr>
                <w:rFonts w:ascii="Times New Roman" w:eastAsia="Times New Roman" w:hAnsi="Times New Roman" w:cs="Times New Roman"/>
                <w:i/>
                <w:sz w:val="24"/>
                <w:szCs w:val="24"/>
                <w:highlight w:val="yellow"/>
                <w:lang w:eastAsia="fr-FR"/>
              </w:rPr>
              <w:t>(name of institution)</w:t>
            </w:r>
          </w:p>
        </w:tc>
      </w:tr>
      <w:tr w:rsidR="005B2940" w:rsidRPr="000C310B" w14:paraId="5CAE0A06" w14:textId="77777777" w:rsidTr="000D20DC">
        <w:tc>
          <w:tcPr>
            <w:tcW w:w="4788" w:type="dxa"/>
            <w:tcBorders>
              <w:left w:val="single" w:sz="4" w:space="0" w:color="BFBFBF"/>
              <w:right w:val="single" w:sz="4" w:space="0" w:color="BFBFBF"/>
            </w:tcBorders>
          </w:tcPr>
          <w:p w14:paraId="33143152" w14:textId="1EE6423A" w:rsidR="005B2940" w:rsidRPr="002E45FD" w:rsidRDefault="00786D22" w:rsidP="005B2940">
            <w:pPr>
              <w:rPr>
                <w:rFonts w:ascii="Times New Roman" w:eastAsia="Times New Roman" w:hAnsi="Times New Roman" w:cs="Times New Roman"/>
                <w:sz w:val="24"/>
                <w:szCs w:val="24"/>
                <w:lang w:eastAsia="fr-FR"/>
              </w:rPr>
            </w:pPr>
            <w:r w:rsidRPr="000C310B">
              <w:rPr>
                <w:rFonts w:ascii="Times New Roman" w:eastAsia="Times New Roman" w:hAnsi="Times New Roman" w:cs="Times New Roman"/>
                <w:sz w:val="24"/>
                <w:szCs w:val="24"/>
                <w:lang w:eastAsia="fr-FR"/>
              </w:rPr>
              <w:t>Signed in:</w:t>
            </w:r>
            <w:r w:rsidR="00D644C4" w:rsidRPr="000C310B">
              <w:rPr>
                <w:rFonts w:ascii="Times New Roman" w:eastAsia="Times New Roman" w:hAnsi="Times New Roman" w:cs="Times New Roman"/>
                <w:sz w:val="24"/>
                <w:szCs w:val="24"/>
                <w:lang w:eastAsia="fr-FR"/>
              </w:rPr>
              <w:t xml:space="preserve"> </w:t>
            </w:r>
            <w:r w:rsidR="009504F6" w:rsidRPr="000C310B">
              <w:rPr>
                <w:rFonts w:ascii="Georgia" w:hAnsi="Georgia"/>
                <w:i/>
                <w:highlight w:val="yellow"/>
              </w:rPr>
              <w:t xml:space="preserve"> </w:t>
            </w:r>
            <w:r w:rsidR="002C17C0" w:rsidRPr="002E45FD">
              <w:rPr>
                <w:rFonts w:ascii="Times New Roman" w:hAnsi="Times New Roman"/>
                <w:i/>
                <w:szCs w:val="24"/>
                <w:highlight w:val="yellow"/>
              </w:rPr>
              <w:t>Please fill in</w:t>
            </w:r>
          </w:p>
          <w:p w14:paraId="586A3E30" w14:textId="6BA6497A" w:rsidR="00786D22" w:rsidRPr="00510C5F" w:rsidRDefault="00786D22" w:rsidP="009504F6">
            <w:pPr>
              <w:rPr>
                <w:rFonts w:ascii="Times New Roman" w:eastAsia="Times New Roman" w:hAnsi="Times New Roman" w:cs="Times New Roman"/>
                <w:sz w:val="24"/>
                <w:szCs w:val="24"/>
                <w:lang w:eastAsia="fr-FR"/>
              </w:rPr>
            </w:pPr>
            <w:r w:rsidRPr="00510C5F">
              <w:rPr>
                <w:rFonts w:ascii="Times New Roman" w:eastAsia="Times New Roman" w:hAnsi="Times New Roman" w:cs="Times New Roman"/>
                <w:sz w:val="24"/>
                <w:szCs w:val="24"/>
                <w:lang w:eastAsia="fr-FR"/>
              </w:rPr>
              <w:t xml:space="preserve">Date: </w:t>
            </w:r>
            <w:r w:rsidR="002C17C0" w:rsidRPr="00510C5F">
              <w:rPr>
                <w:rFonts w:ascii="Times New Roman" w:hAnsi="Times New Roman"/>
                <w:i/>
                <w:szCs w:val="24"/>
                <w:highlight w:val="yellow"/>
              </w:rPr>
              <w:t>Please fill in</w:t>
            </w:r>
          </w:p>
        </w:tc>
        <w:tc>
          <w:tcPr>
            <w:tcW w:w="4680" w:type="dxa"/>
            <w:tcBorders>
              <w:left w:val="single" w:sz="4" w:space="0" w:color="BFBFBF"/>
              <w:right w:val="single" w:sz="4" w:space="0" w:color="BFBFBF"/>
            </w:tcBorders>
          </w:tcPr>
          <w:p w14:paraId="7E067D72" w14:textId="08725594" w:rsidR="00786D22" w:rsidRPr="002E45FD" w:rsidRDefault="00786D22" w:rsidP="00786D22">
            <w:pPr>
              <w:rPr>
                <w:rFonts w:ascii="Times New Roman" w:eastAsia="Times New Roman" w:hAnsi="Times New Roman" w:cs="Times New Roman"/>
                <w:sz w:val="24"/>
                <w:szCs w:val="24"/>
                <w:lang w:eastAsia="fr-FR"/>
              </w:rPr>
            </w:pPr>
            <w:r w:rsidRPr="00510C5F">
              <w:rPr>
                <w:rFonts w:ascii="Times New Roman" w:eastAsia="Times New Roman" w:hAnsi="Times New Roman" w:cs="Times New Roman"/>
                <w:sz w:val="24"/>
                <w:szCs w:val="24"/>
                <w:lang w:eastAsia="fr-FR"/>
              </w:rPr>
              <w:t>Signed in:</w:t>
            </w:r>
            <w:r w:rsidR="00D644C4" w:rsidRPr="000C310B">
              <w:rPr>
                <w:rFonts w:ascii="Georgia" w:hAnsi="Georgia"/>
              </w:rPr>
              <w:t xml:space="preserve"> </w:t>
            </w:r>
            <w:r w:rsidR="002C17C0" w:rsidRPr="002E45FD">
              <w:rPr>
                <w:rFonts w:ascii="Times New Roman" w:hAnsi="Times New Roman"/>
                <w:i/>
                <w:szCs w:val="24"/>
                <w:highlight w:val="yellow"/>
              </w:rPr>
              <w:t>Please fill in</w:t>
            </w:r>
          </w:p>
          <w:p w14:paraId="15D66359" w14:textId="1E2F710F" w:rsidR="005B2940" w:rsidRPr="002E45FD" w:rsidRDefault="00786D22" w:rsidP="009504F6">
            <w:pPr>
              <w:rPr>
                <w:rFonts w:ascii="Times New Roman" w:eastAsia="Times New Roman" w:hAnsi="Times New Roman" w:cs="Times New Roman"/>
                <w:sz w:val="24"/>
                <w:szCs w:val="24"/>
                <w:lang w:eastAsia="fr-FR"/>
              </w:rPr>
            </w:pPr>
            <w:r w:rsidRPr="002E45FD">
              <w:rPr>
                <w:rFonts w:ascii="Times New Roman" w:eastAsia="Times New Roman" w:hAnsi="Times New Roman" w:cs="Times New Roman"/>
                <w:sz w:val="24"/>
                <w:szCs w:val="24"/>
                <w:lang w:eastAsia="fr-FR"/>
              </w:rPr>
              <w:t>Date:</w:t>
            </w:r>
            <w:r w:rsidR="00D644C4" w:rsidRPr="000C310B">
              <w:rPr>
                <w:rFonts w:ascii="Georgia" w:hAnsi="Georgia"/>
              </w:rPr>
              <w:t xml:space="preserve"> </w:t>
            </w:r>
            <w:r w:rsidR="002C17C0" w:rsidRPr="002E45FD">
              <w:rPr>
                <w:rFonts w:ascii="Times New Roman" w:hAnsi="Times New Roman"/>
                <w:i/>
                <w:szCs w:val="24"/>
                <w:highlight w:val="yellow"/>
              </w:rPr>
              <w:t>Please fill in</w:t>
            </w:r>
          </w:p>
        </w:tc>
      </w:tr>
      <w:tr w:rsidR="005B2940" w:rsidRPr="000C310B" w14:paraId="457E34EE" w14:textId="77777777" w:rsidTr="000D20DC">
        <w:tc>
          <w:tcPr>
            <w:tcW w:w="4788" w:type="dxa"/>
            <w:tcBorders>
              <w:left w:val="single" w:sz="4" w:space="0" w:color="BFBFBF"/>
              <w:bottom w:val="single" w:sz="4" w:space="0" w:color="BFBFBF"/>
              <w:right w:val="single" w:sz="4" w:space="0" w:color="BFBFBF"/>
            </w:tcBorders>
          </w:tcPr>
          <w:p w14:paraId="1BC366F7" w14:textId="4D422CAF" w:rsidR="005B2940" w:rsidRPr="002E45FD" w:rsidRDefault="00786D22" w:rsidP="005B2940">
            <w:pPr>
              <w:rPr>
                <w:rFonts w:ascii="Times New Roman" w:eastAsia="Times New Roman" w:hAnsi="Times New Roman" w:cs="Times New Roman"/>
                <w:sz w:val="24"/>
                <w:szCs w:val="24"/>
                <w:lang w:eastAsia="fr-FR"/>
              </w:rPr>
            </w:pPr>
            <w:r w:rsidRPr="000C310B">
              <w:rPr>
                <w:rFonts w:ascii="Times New Roman" w:eastAsia="Times New Roman" w:hAnsi="Times New Roman" w:cs="Times New Roman"/>
                <w:sz w:val="24"/>
                <w:szCs w:val="24"/>
                <w:lang w:eastAsia="fr-FR"/>
              </w:rPr>
              <w:t>Name:</w:t>
            </w:r>
            <w:r w:rsidR="00D644C4" w:rsidRPr="000C310B">
              <w:rPr>
                <w:rFonts w:ascii="Georgia" w:hAnsi="Georgia"/>
              </w:rPr>
              <w:t xml:space="preserve"> </w:t>
            </w:r>
            <w:r w:rsidR="002C17C0" w:rsidRPr="002E45FD">
              <w:rPr>
                <w:rFonts w:ascii="Times New Roman" w:hAnsi="Times New Roman"/>
                <w:i/>
                <w:szCs w:val="24"/>
                <w:highlight w:val="yellow"/>
              </w:rPr>
              <w:t>Please fill in</w:t>
            </w:r>
          </w:p>
          <w:p w14:paraId="06A35636" w14:textId="120D7AE5" w:rsidR="00786D22" w:rsidRPr="00510C5F" w:rsidRDefault="009708B8" w:rsidP="005B2940">
            <w:pPr>
              <w:rPr>
                <w:rFonts w:ascii="Times New Roman" w:eastAsia="Times New Roman" w:hAnsi="Times New Roman" w:cs="Times New Roman"/>
                <w:sz w:val="24"/>
                <w:szCs w:val="24"/>
                <w:lang w:eastAsia="fr-FR"/>
              </w:rPr>
            </w:pPr>
            <w:r w:rsidRPr="00510C5F">
              <w:rPr>
                <w:rFonts w:ascii="Times New Roman" w:eastAsia="Times New Roman" w:hAnsi="Times New Roman" w:cs="Times New Roman"/>
                <w:sz w:val="24"/>
                <w:szCs w:val="24"/>
                <w:lang w:eastAsia="fr-FR"/>
              </w:rPr>
              <w:lastRenderedPageBreak/>
              <w:t>Function</w:t>
            </w:r>
            <w:r w:rsidR="00786D22" w:rsidRPr="00510C5F">
              <w:rPr>
                <w:rFonts w:ascii="Times New Roman" w:eastAsia="Times New Roman" w:hAnsi="Times New Roman" w:cs="Times New Roman"/>
                <w:sz w:val="24"/>
                <w:szCs w:val="24"/>
                <w:lang w:eastAsia="fr-FR"/>
              </w:rPr>
              <w:t>:</w:t>
            </w:r>
            <w:r w:rsidR="00D644C4" w:rsidRPr="00510C5F">
              <w:rPr>
                <w:rFonts w:ascii="Times New Roman" w:eastAsia="Times New Roman" w:hAnsi="Times New Roman" w:cs="Times New Roman"/>
                <w:sz w:val="24"/>
                <w:szCs w:val="24"/>
                <w:lang w:eastAsia="fr-FR"/>
              </w:rPr>
              <w:t xml:space="preserve"> </w:t>
            </w:r>
            <w:r w:rsidR="002C17C0" w:rsidRPr="00510C5F">
              <w:rPr>
                <w:rFonts w:ascii="Times New Roman" w:hAnsi="Times New Roman"/>
                <w:i/>
                <w:szCs w:val="24"/>
                <w:highlight w:val="yellow"/>
              </w:rPr>
              <w:t>Please fill in</w:t>
            </w:r>
          </w:p>
          <w:p w14:paraId="0A7C8096" w14:textId="30D00178" w:rsidR="005B2940" w:rsidRPr="00467033" w:rsidRDefault="005B2940" w:rsidP="005B2940">
            <w:pPr>
              <w:rPr>
                <w:rFonts w:ascii="Times New Roman" w:eastAsia="Times New Roman" w:hAnsi="Times New Roman" w:cs="Times New Roman"/>
                <w:sz w:val="24"/>
                <w:szCs w:val="24"/>
                <w:lang w:eastAsia="fr-FR"/>
              </w:rPr>
            </w:pPr>
            <w:r w:rsidRPr="00467033">
              <w:rPr>
                <w:rFonts w:ascii="Times New Roman" w:eastAsia="Times New Roman" w:hAnsi="Times New Roman" w:cs="Times New Roman"/>
                <w:sz w:val="24"/>
                <w:szCs w:val="24"/>
                <w:lang w:eastAsia="fr-FR"/>
              </w:rPr>
              <w:t>Stamp of the Project Promoter (if applicable)</w:t>
            </w:r>
          </w:p>
        </w:tc>
        <w:tc>
          <w:tcPr>
            <w:tcW w:w="4680" w:type="dxa"/>
            <w:tcBorders>
              <w:left w:val="single" w:sz="4" w:space="0" w:color="BFBFBF"/>
              <w:bottom w:val="single" w:sz="4" w:space="0" w:color="BFBFBF"/>
              <w:right w:val="single" w:sz="4" w:space="0" w:color="BFBFBF"/>
            </w:tcBorders>
          </w:tcPr>
          <w:p w14:paraId="7A33BF54" w14:textId="35A139A3" w:rsidR="00D644C4" w:rsidRPr="000C310B" w:rsidRDefault="00786D22" w:rsidP="005B2940">
            <w:pPr>
              <w:rPr>
                <w:rFonts w:ascii="Georgia" w:hAnsi="Georgia"/>
              </w:rPr>
            </w:pPr>
            <w:r w:rsidRPr="00467033">
              <w:rPr>
                <w:rFonts w:ascii="Times New Roman" w:eastAsia="Times New Roman" w:hAnsi="Times New Roman" w:cs="Times New Roman"/>
                <w:sz w:val="24"/>
                <w:szCs w:val="24"/>
                <w:lang w:eastAsia="fr-FR"/>
              </w:rPr>
              <w:lastRenderedPageBreak/>
              <w:t xml:space="preserve">Name: </w:t>
            </w:r>
            <w:r w:rsidR="002C17C0" w:rsidRPr="00191E7F">
              <w:rPr>
                <w:rFonts w:ascii="Times New Roman" w:hAnsi="Times New Roman"/>
                <w:i/>
                <w:szCs w:val="24"/>
                <w:highlight w:val="yellow"/>
              </w:rPr>
              <w:t>Please fill in</w:t>
            </w:r>
          </w:p>
          <w:p w14:paraId="748B0DF2" w14:textId="535733CD" w:rsidR="00786D22" w:rsidRPr="00510C5F" w:rsidRDefault="009708B8" w:rsidP="005B2940">
            <w:pPr>
              <w:rPr>
                <w:rFonts w:ascii="Times New Roman" w:eastAsia="Times New Roman" w:hAnsi="Times New Roman" w:cs="Times New Roman"/>
                <w:sz w:val="24"/>
                <w:szCs w:val="24"/>
                <w:lang w:eastAsia="fr-FR"/>
              </w:rPr>
            </w:pPr>
            <w:r w:rsidRPr="002E45FD">
              <w:rPr>
                <w:rFonts w:ascii="Times New Roman" w:eastAsia="Times New Roman" w:hAnsi="Times New Roman" w:cs="Times New Roman"/>
                <w:sz w:val="24"/>
                <w:szCs w:val="24"/>
                <w:lang w:eastAsia="fr-FR"/>
              </w:rPr>
              <w:lastRenderedPageBreak/>
              <w:t>Function</w:t>
            </w:r>
            <w:r w:rsidR="00786D22" w:rsidRPr="002E45FD">
              <w:rPr>
                <w:rFonts w:ascii="Times New Roman" w:eastAsia="Times New Roman" w:hAnsi="Times New Roman" w:cs="Times New Roman"/>
                <w:sz w:val="24"/>
                <w:szCs w:val="24"/>
                <w:lang w:eastAsia="fr-FR"/>
              </w:rPr>
              <w:t>:</w:t>
            </w:r>
            <w:r w:rsidR="00D644C4" w:rsidRPr="002E45FD">
              <w:rPr>
                <w:rFonts w:ascii="Times New Roman" w:eastAsia="Times New Roman" w:hAnsi="Times New Roman" w:cs="Times New Roman"/>
                <w:sz w:val="24"/>
                <w:szCs w:val="24"/>
                <w:lang w:eastAsia="fr-FR"/>
              </w:rPr>
              <w:t xml:space="preserve"> </w:t>
            </w:r>
            <w:r w:rsidR="002C17C0" w:rsidRPr="00510C5F">
              <w:rPr>
                <w:rFonts w:ascii="Times New Roman" w:hAnsi="Times New Roman"/>
                <w:i/>
                <w:szCs w:val="24"/>
                <w:highlight w:val="yellow"/>
              </w:rPr>
              <w:t>Please fill in</w:t>
            </w:r>
          </w:p>
          <w:p w14:paraId="1BFC9F76" w14:textId="36D52998" w:rsidR="005B2940" w:rsidRPr="00510C5F" w:rsidRDefault="005B2940" w:rsidP="005B2940">
            <w:pPr>
              <w:rPr>
                <w:rFonts w:ascii="Times New Roman" w:eastAsia="Times New Roman" w:hAnsi="Times New Roman" w:cs="Times New Roman"/>
                <w:sz w:val="24"/>
                <w:szCs w:val="24"/>
                <w:lang w:eastAsia="fr-FR"/>
              </w:rPr>
            </w:pPr>
            <w:r w:rsidRPr="00510C5F">
              <w:rPr>
                <w:rFonts w:ascii="Times New Roman" w:eastAsia="Times New Roman" w:hAnsi="Times New Roman" w:cs="Times New Roman"/>
                <w:sz w:val="24"/>
                <w:szCs w:val="24"/>
                <w:lang w:eastAsia="fr-FR"/>
              </w:rPr>
              <w:t xml:space="preserve">Stamp of the </w:t>
            </w:r>
            <w:r w:rsidR="00786D22" w:rsidRPr="00510C5F">
              <w:rPr>
                <w:rFonts w:ascii="Times New Roman" w:eastAsia="Times New Roman" w:hAnsi="Times New Roman" w:cs="Times New Roman"/>
                <w:sz w:val="24"/>
                <w:szCs w:val="24"/>
                <w:lang w:eastAsia="fr-FR"/>
              </w:rPr>
              <w:t xml:space="preserve">Project </w:t>
            </w:r>
            <w:r w:rsidRPr="00510C5F">
              <w:rPr>
                <w:rFonts w:ascii="Times New Roman" w:eastAsia="Times New Roman" w:hAnsi="Times New Roman" w:cs="Times New Roman"/>
                <w:sz w:val="24"/>
                <w:szCs w:val="24"/>
                <w:lang w:eastAsia="fr-FR"/>
              </w:rPr>
              <w:t>Partner (if applicable)</w:t>
            </w:r>
          </w:p>
        </w:tc>
      </w:tr>
    </w:tbl>
    <w:p w14:paraId="10688324" w14:textId="7693CBE7" w:rsidR="000645A9" w:rsidRPr="000C310B" w:rsidRDefault="000645A9" w:rsidP="000C34D7">
      <w:pPr>
        <w:jc w:val="both"/>
        <w:rPr>
          <w:rFonts w:ascii="Times New Roman" w:hAnsi="Times New Roman" w:cs="Times New Roman"/>
          <w:sz w:val="24"/>
          <w:szCs w:val="24"/>
        </w:rPr>
      </w:pPr>
    </w:p>
    <w:p w14:paraId="1F024705" w14:textId="77777777" w:rsidR="000645A9" w:rsidRPr="000C310B" w:rsidRDefault="000645A9">
      <w:pPr>
        <w:spacing w:after="160" w:line="259" w:lineRule="auto"/>
        <w:rPr>
          <w:rFonts w:ascii="Times New Roman" w:hAnsi="Times New Roman" w:cs="Times New Roman"/>
          <w:sz w:val="24"/>
          <w:szCs w:val="24"/>
        </w:rPr>
      </w:pPr>
      <w:r w:rsidRPr="000C310B">
        <w:rPr>
          <w:rFonts w:ascii="Times New Roman" w:hAnsi="Times New Roman" w:cs="Times New Roman"/>
          <w:sz w:val="24"/>
          <w:szCs w:val="24"/>
        </w:rPr>
        <w:br w:type="page"/>
      </w:r>
    </w:p>
    <w:p w14:paraId="57334EFA" w14:textId="1B2B80B1" w:rsidR="00961781" w:rsidRPr="000C310B" w:rsidRDefault="00961781" w:rsidP="000C34D7">
      <w:pPr>
        <w:jc w:val="both"/>
        <w:rPr>
          <w:rFonts w:ascii="Times New Roman" w:hAnsi="Times New Roman" w:cs="Times New Roman"/>
          <w:sz w:val="24"/>
          <w:szCs w:val="24"/>
        </w:rPr>
      </w:pPr>
      <w:r w:rsidRPr="000C310B">
        <w:rPr>
          <w:rFonts w:ascii="Times New Roman" w:hAnsi="Times New Roman" w:cs="Times New Roman"/>
          <w:sz w:val="24"/>
          <w:szCs w:val="24"/>
        </w:rPr>
        <w:lastRenderedPageBreak/>
        <w:t xml:space="preserve">Annex I – Project </w:t>
      </w:r>
      <w:r w:rsidR="007A222B" w:rsidRPr="000C310B">
        <w:rPr>
          <w:rFonts w:ascii="Times New Roman" w:hAnsi="Times New Roman" w:cs="Times New Roman"/>
          <w:sz w:val="24"/>
          <w:szCs w:val="24"/>
        </w:rPr>
        <w:t xml:space="preserve">partner’s </w:t>
      </w:r>
      <w:r w:rsidRPr="000C310B">
        <w:rPr>
          <w:rFonts w:ascii="Times New Roman" w:hAnsi="Times New Roman" w:cs="Times New Roman"/>
          <w:sz w:val="24"/>
          <w:szCs w:val="24"/>
        </w:rPr>
        <w:t>budget</w:t>
      </w:r>
    </w:p>
    <w:p w14:paraId="36DED3E5" w14:textId="747571B4" w:rsidR="00961781" w:rsidRPr="000C310B" w:rsidRDefault="00961781" w:rsidP="000C34D7">
      <w:pPr>
        <w:jc w:val="both"/>
        <w:rPr>
          <w:rFonts w:ascii="Times New Roman" w:hAnsi="Times New Roman" w:cs="Times New Roman"/>
          <w:i/>
          <w:sz w:val="24"/>
          <w:szCs w:val="24"/>
        </w:rPr>
      </w:pPr>
      <w:r w:rsidRPr="000C310B">
        <w:rPr>
          <w:rFonts w:ascii="Times New Roman" w:hAnsi="Times New Roman"/>
          <w:i/>
          <w:sz w:val="24"/>
          <w:szCs w:val="24"/>
          <w:highlight w:val="yellow"/>
        </w:rPr>
        <w:t>Please, delete the rows, which are not relevant</w:t>
      </w:r>
      <w:r w:rsidR="000645A9" w:rsidRPr="000C310B">
        <w:rPr>
          <w:rFonts w:ascii="Times New Roman" w:hAnsi="Times New Roman"/>
          <w:i/>
          <w:sz w:val="24"/>
          <w:szCs w:val="24"/>
          <w:highlight w:val="yellow"/>
        </w:rPr>
        <w:t xml:space="preserve"> for the project partner</w:t>
      </w:r>
    </w:p>
    <w:tbl>
      <w:tblPr>
        <w:tblStyle w:val="Mkatabulky"/>
        <w:tblW w:w="7937" w:type="dxa"/>
        <w:tblLook w:val="04A0" w:firstRow="1" w:lastRow="0" w:firstColumn="1" w:lastColumn="0" w:noHBand="0" w:noVBand="1"/>
      </w:tblPr>
      <w:tblGrid>
        <w:gridCol w:w="3685"/>
        <w:gridCol w:w="4252"/>
      </w:tblGrid>
      <w:tr w:rsidR="000645A9" w:rsidRPr="000C310B" w14:paraId="16506937" w14:textId="77777777" w:rsidTr="000645A9">
        <w:tc>
          <w:tcPr>
            <w:tcW w:w="3685" w:type="dxa"/>
            <w:vAlign w:val="center"/>
          </w:tcPr>
          <w:p w14:paraId="56BAD6B7" w14:textId="77777777" w:rsidR="000645A9" w:rsidRPr="000C310B" w:rsidRDefault="000645A9" w:rsidP="000D20DC">
            <w:pPr>
              <w:spacing w:after="0"/>
              <w:jc w:val="center"/>
              <w:rPr>
                <w:rFonts w:ascii="Times New Roman" w:hAnsi="Times New Roman"/>
                <w:b/>
                <w:szCs w:val="24"/>
              </w:rPr>
            </w:pPr>
            <w:r w:rsidRPr="000C310B">
              <w:rPr>
                <w:rFonts w:ascii="Times New Roman" w:hAnsi="Times New Roman"/>
                <w:b/>
                <w:szCs w:val="24"/>
              </w:rPr>
              <w:t>Budget items</w:t>
            </w:r>
          </w:p>
        </w:tc>
        <w:tc>
          <w:tcPr>
            <w:tcW w:w="4252" w:type="dxa"/>
            <w:vAlign w:val="center"/>
          </w:tcPr>
          <w:p w14:paraId="58CC0C09" w14:textId="12901B02" w:rsidR="000645A9" w:rsidRPr="000C310B" w:rsidRDefault="000645A9" w:rsidP="002C17C0">
            <w:pPr>
              <w:spacing w:after="0"/>
              <w:jc w:val="center"/>
              <w:rPr>
                <w:rFonts w:ascii="Times New Roman" w:hAnsi="Times New Roman"/>
                <w:szCs w:val="24"/>
              </w:rPr>
            </w:pPr>
            <w:r w:rsidRPr="000C310B">
              <w:rPr>
                <w:rFonts w:ascii="Times New Roman" w:hAnsi="Times New Roman"/>
                <w:szCs w:val="24"/>
              </w:rPr>
              <w:t>Amount allocated to the project partner</w:t>
            </w:r>
            <w:r w:rsidR="0068714E" w:rsidRPr="000C310B">
              <w:rPr>
                <w:rFonts w:ascii="Times New Roman" w:hAnsi="Times New Roman"/>
                <w:szCs w:val="24"/>
              </w:rPr>
              <w:t xml:space="preserve"> in </w:t>
            </w:r>
            <w:r w:rsidR="00A8482A" w:rsidRPr="000C310B">
              <w:rPr>
                <w:rFonts w:ascii="Times New Roman" w:hAnsi="Times New Roman" w:cs="Times New Roman"/>
                <w:szCs w:val="24"/>
              </w:rPr>
              <w:t>[</w:t>
            </w:r>
            <w:r w:rsidR="0068714E" w:rsidRPr="000C310B">
              <w:rPr>
                <w:rFonts w:ascii="Times New Roman" w:hAnsi="Times New Roman"/>
                <w:i/>
                <w:szCs w:val="24"/>
                <w:highlight w:val="yellow"/>
              </w:rPr>
              <w:t>specify the currency</w:t>
            </w:r>
            <w:r w:rsidR="00A8482A" w:rsidRPr="000C310B">
              <w:rPr>
                <w:rFonts w:ascii="Times New Roman" w:hAnsi="Times New Roman" w:cs="Times New Roman"/>
                <w:szCs w:val="24"/>
                <w:highlight w:val="yellow"/>
              </w:rPr>
              <w:t>]</w:t>
            </w:r>
          </w:p>
        </w:tc>
      </w:tr>
      <w:tr w:rsidR="000645A9" w:rsidRPr="000C310B" w14:paraId="411DF919" w14:textId="77777777" w:rsidTr="000645A9">
        <w:trPr>
          <w:trHeight w:val="873"/>
        </w:trPr>
        <w:tc>
          <w:tcPr>
            <w:tcW w:w="3685" w:type="dxa"/>
            <w:vAlign w:val="center"/>
          </w:tcPr>
          <w:p w14:paraId="25E1212C" w14:textId="77777777" w:rsidR="000645A9" w:rsidRPr="000C310B" w:rsidRDefault="000645A9" w:rsidP="000D20DC">
            <w:pPr>
              <w:spacing w:after="0"/>
              <w:rPr>
                <w:rFonts w:ascii="Times New Roman" w:hAnsi="Times New Roman"/>
                <w:szCs w:val="24"/>
              </w:rPr>
            </w:pPr>
            <w:r w:rsidRPr="000C310B">
              <w:rPr>
                <w:rFonts w:ascii="Times New Roman" w:hAnsi="Times New Roman"/>
                <w:szCs w:val="24"/>
              </w:rPr>
              <w:t>Organisational support</w:t>
            </w:r>
          </w:p>
        </w:tc>
        <w:tc>
          <w:tcPr>
            <w:tcW w:w="4252" w:type="dxa"/>
            <w:vAlign w:val="center"/>
          </w:tcPr>
          <w:p w14:paraId="48C265AF" w14:textId="0C285EE7" w:rsidR="000645A9" w:rsidRPr="000C310B" w:rsidRDefault="002C17C0" w:rsidP="000D20DC">
            <w:pPr>
              <w:spacing w:after="0"/>
              <w:jc w:val="center"/>
              <w:rPr>
                <w:rFonts w:ascii="Times New Roman" w:hAnsi="Times New Roman"/>
                <w:szCs w:val="24"/>
                <w:highlight w:val="yellow"/>
              </w:rPr>
            </w:pPr>
            <w:r w:rsidRPr="000C310B">
              <w:rPr>
                <w:rFonts w:ascii="Times New Roman" w:hAnsi="Times New Roman"/>
                <w:i/>
                <w:szCs w:val="24"/>
                <w:highlight w:val="yellow"/>
              </w:rPr>
              <w:t>Please fill in</w:t>
            </w:r>
          </w:p>
        </w:tc>
      </w:tr>
      <w:tr w:rsidR="000645A9" w:rsidRPr="000C310B" w14:paraId="7D9DADAD" w14:textId="77777777" w:rsidTr="000645A9">
        <w:trPr>
          <w:trHeight w:val="873"/>
        </w:trPr>
        <w:tc>
          <w:tcPr>
            <w:tcW w:w="3685" w:type="dxa"/>
            <w:vAlign w:val="center"/>
          </w:tcPr>
          <w:p w14:paraId="35E9FBCA" w14:textId="77777777" w:rsidR="000645A9" w:rsidRPr="000C310B" w:rsidRDefault="000645A9" w:rsidP="000D20DC">
            <w:pPr>
              <w:spacing w:after="0"/>
              <w:rPr>
                <w:rFonts w:ascii="Times New Roman" w:hAnsi="Times New Roman"/>
                <w:szCs w:val="24"/>
              </w:rPr>
            </w:pPr>
            <w:r w:rsidRPr="000C310B">
              <w:rPr>
                <w:rFonts w:ascii="Times New Roman" w:hAnsi="Times New Roman"/>
                <w:szCs w:val="24"/>
              </w:rPr>
              <w:t>Travel</w:t>
            </w:r>
          </w:p>
        </w:tc>
        <w:tc>
          <w:tcPr>
            <w:tcW w:w="4252" w:type="dxa"/>
            <w:vAlign w:val="center"/>
          </w:tcPr>
          <w:p w14:paraId="6C6D47B3" w14:textId="3BC52DD5" w:rsidR="000645A9" w:rsidRPr="000C310B" w:rsidRDefault="009C2B11" w:rsidP="000D20DC">
            <w:pPr>
              <w:spacing w:after="0"/>
              <w:jc w:val="center"/>
              <w:rPr>
                <w:rFonts w:ascii="Times New Roman" w:hAnsi="Times New Roman"/>
                <w:szCs w:val="24"/>
                <w:highlight w:val="yellow"/>
              </w:rPr>
            </w:pPr>
            <w:r w:rsidRPr="000C310B">
              <w:rPr>
                <w:rFonts w:ascii="Times New Roman" w:hAnsi="Times New Roman"/>
                <w:i/>
                <w:szCs w:val="24"/>
                <w:highlight w:val="yellow"/>
              </w:rPr>
              <w:t>Please fill in</w:t>
            </w:r>
          </w:p>
        </w:tc>
      </w:tr>
      <w:tr w:rsidR="000645A9" w:rsidRPr="000C310B" w14:paraId="557148AD" w14:textId="77777777" w:rsidTr="000645A9">
        <w:trPr>
          <w:trHeight w:val="873"/>
        </w:trPr>
        <w:tc>
          <w:tcPr>
            <w:tcW w:w="3685" w:type="dxa"/>
            <w:vAlign w:val="center"/>
          </w:tcPr>
          <w:p w14:paraId="251CB604" w14:textId="77777777" w:rsidR="000645A9" w:rsidRPr="000C310B" w:rsidRDefault="000645A9" w:rsidP="000D20DC">
            <w:pPr>
              <w:spacing w:after="0"/>
              <w:rPr>
                <w:rFonts w:ascii="Times New Roman" w:hAnsi="Times New Roman"/>
                <w:szCs w:val="24"/>
              </w:rPr>
            </w:pPr>
            <w:r w:rsidRPr="000C310B">
              <w:rPr>
                <w:rFonts w:ascii="Times New Roman" w:hAnsi="Times New Roman"/>
                <w:szCs w:val="24"/>
              </w:rPr>
              <w:t>Special needs support</w:t>
            </w:r>
          </w:p>
        </w:tc>
        <w:tc>
          <w:tcPr>
            <w:tcW w:w="4252" w:type="dxa"/>
            <w:vAlign w:val="center"/>
          </w:tcPr>
          <w:p w14:paraId="597F8E25" w14:textId="660AB77C" w:rsidR="000645A9" w:rsidRPr="000C310B" w:rsidRDefault="009C2B11" w:rsidP="000D20DC">
            <w:pPr>
              <w:spacing w:after="0"/>
              <w:jc w:val="center"/>
              <w:rPr>
                <w:rFonts w:ascii="Times New Roman" w:hAnsi="Times New Roman"/>
                <w:szCs w:val="24"/>
                <w:highlight w:val="yellow"/>
              </w:rPr>
            </w:pPr>
            <w:r w:rsidRPr="000C310B">
              <w:rPr>
                <w:rFonts w:ascii="Times New Roman" w:hAnsi="Times New Roman"/>
                <w:i/>
                <w:szCs w:val="24"/>
                <w:highlight w:val="yellow"/>
              </w:rPr>
              <w:t>Please fill in</w:t>
            </w:r>
          </w:p>
        </w:tc>
      </w:tr>
      <w:tr w:rsidR="000645A9" w:rsidRPr="000C310B" w14:paraId="4FC69F6D" w14:textId="77777777" w:rsidTr="000645A9">
        <w:trPr>
          <w:trHeight w:val="873"/>
        </w:trPr>
        <w:tc>
          <w:tcPr>
            <w:tcW w:w="3685" w:type="dxa"/>
            <w:vAlign w:val="center"/>
          </w:tcPr>
          <w:p w14:paraId="75FE0949" w14:textId="77777777" w:rsidR="000645A9" w:rsidRPr="000C310B" w:rsidRDefault="000645A9" w:rsidP="000D20DC">
            <w:pPr>
              <w:spacing w:after="0"/>
              <w:rPr>
                <w:rFonts w:ascii="Times New Roman" w:hAnsi="Times New Roman"/>
                <w:szCs w:val="24"/>
              </w:rPr>
            </w:pPr>
            <w:r w:rsidRPr="000C310B">
              <w:rPr>
                <w:rFonts w:ascii="Times New Roman" w:hAnsi="Times New Roman"/>
                <w:szCs w:val="24"/>
              </w:rPr>
              <w:t>Linguistic support</w:t>
            </w:r>
          </w:p>
        </w:tc>
        <w:tc>
          <w:tcPr>
            <w:tcW w:w="4252" w:type="dxa"/>
            <w:vAlign w:val="center"/>
          </w:tcPr>
          <w:p w14:paraId="2DB719B3" w14:textId="4DD7E13A" w:rsidR="000645A9" w:rsidRPr="000C310B" w:rsidRDefault="009C2B11" w:rsidP="000D20DC">
            <w:pPr>
              <w:spacing w:after="0"/>
              <w:jc w:val="center"/>
              <w:rPr>
                <w:rFonts w:ascii="Times New Roman" w:hAnsi="Times New Roman"/>
                <w:szCs w:val="24"/>
                <w:highlight w:val="yellow"/>
              </w:rPr>
            </w:pPr>
            <w:r w:rsidRPr="000C310B">
              <w:rPr>
                <w:rFonts w:ascii="Times New Roman" w:hAnsi="Times New Roman"/>
                <w:i/>
                <w:szCs w:val="24"/>
                <w:highlight w:val="yellow"/>
              </w:rPr>
              <w:t>Please fill in</w:t>
            </w:r>
          </w:p>
        </w:tc>
      </w:tr>
      <w:tr w:rsidR="000645A9" w:rsidRPr="000C310B" w14:paraId="4F93C93B" w14:textId="77777777" w:rsidTr="000645A9">
        <w:trPr>
          <w:trHeight w:val="873"/>
        </w:trPr>
        <w:tc>
          <w:tcPr>
            <w:tcW w:w="3685" w:type="dxa"/>
            <w:vAlign w:val="center"/>
          </w:tcPr>
          <w:p w14:paraId="11DEFA75" w14:textId="77777777" w:rsidR="000645A9" w:rsidRPr="000C310B" w:rsidRDefault="000645A9" w:rsidP="000D20DC">
            <w:pPr>
              <w:spacing w:after="0"/>
              <w:rPr>
                <w:rFonts w:ascii="Times New Roman" w:hAnsi="Times New Roman"/>
                <w:szCs w:val="24"/>
              </w:rPr>
            </w:pPr>
            <w:r w:rsidRPr="000C310B">
              <w:rPr>
                <w:rFonts w:ascii="Times New Roman" w:hAnsi="Times New Roman"/>
                <w:szCs w:val="24"/>
              </w:rPr>
              <w:t>Exceptional costs to support participants with fewer opportunities</w:t>
            </w:r>
          </w:p>
        </w:tc>
        <w:tc>
          <w:tcPr>
            <w:tcW w:w="4252" w:type="dxa"/>
            <w:vAlign w:val="center"/>
          </w:tcPr>
          <w:p w14:paraId="323B1686" w14:textId="1B77E2E5" w:rsidR="000645A9" w:rsidRPr="000C310B" w:rsidRDefault="009C2B11" w:rsidP="000D20DC">
            <w:pPr>
              <w:spacing w:after="0"/>
              <w:jc w:val="center"/>
              <w:rPr>
                <w:rFonts w:ascii="Times New Roman" w:hAnsi="Times New Roman"/>
                <w:szCs w:val="24"/>
                <w:highlight w:val="yellow"/>
              </w:rPr>
            </w:pPr>
            <w:r w:rsidRPr="000C310B">
              <w:rPr>
                <w:rFonts w:ascii="Times New Roman" w:hAnsi="Times New Roman"/>
                <w:i/>
                <w:szCs w:val="24"/>
                <w:highlight w:val="yellow"/>
              </w:rPr>
              <w:t>Please fill in</w:t>
            </w:r>
          </w:p>
        </w:tc>
      </w:tr>
      <w:tr w:rsidR="000645A9" w:rsidRPr="000C310B" w14:paraId="1C794489" w14:textId="77777777" w:rsidTr="000645A9">
        <w:trPr>
          <w:trHeight w:val="873"/>
        </w:trPr>
        <w:tc>
          <w:tcPr>
            <w:tcW w:w="3685" w:type="dxa"/>
            <w:vAlign w:val="center"/>
          </w:tcPr>
          <w:p w14:paraId="739BAC3B" w14:textId="77777777" w:rsidR="000645A9" w:rsidRPr="000C310B" w:rsidRDefault="000645A9" w:rsidP="000D20DC">
            <w:pPr>
              <w:spacing w:after="0"/>
              <w:rPr>
                <w:rFonts w:ascii="Times New Roman" w:hAnsi="Times New Roman"/>
                <w:szCs w:val="24"/>
              </w:rPr>
            </w:pPr>
            <w:r w:rsidRPr="000C310B">
              <w:rPr>
                <w:rFonts w:ascii="Times New Roman" w:hAnsi="Times New Roman"/>
                <w:szCs w:val="24"/>
              </w:rPr>
              <w:t>Individual support for participants (subsistence)</w:t>
            </w:r>
          </w:p>
        </w:tc>
        <w:tc>
          <w:tcPr>
            <w:tcW w:w="4252" w:type="dxa"/>
            <w:vAlign w:val="center"/>
          </w:tcPr>
          <w:p w14:paraId="362B3E6F" w14:textId="7C13236A" w:rsidR="000645A9" w:rsidRPr="000C310B" w:rsidRDefault="009C2B11" w:rsidP="000D20DC">
            <w:pPr>
              <w:spacing w:after="0"/>
              <w:jc w:val="center"/>
              <w:rPr>
                <w:rFonts w:ascii="Times New Roman" w:hAnsi="Times New Roman"/>
                <w:szCs w:val="24"/>
                <w:highlight w:val="yellow"/>
              </w:rPr>
            </w:pPr>
            <w:r w:rsidRPr="000C310B">
              <w:rPr>
                <w:rFonts w:ascii="Times New Roman" w:hAnsi="Times New Roman"/>
                <w:i/>
                <w:szCs w:val="24"/>
                <w:highlight w:val="yellow"/>
              </w:rPr>
              <w:t>Please fill in</w:t>
            </w:r>
          </w:p>
        </w:tc>
      </w:tr>
      <w:tr w:rsidR="000645A9" w:rsidRPr="000C310B" w14:paraId="3ACB9359" w14:textId="77777777" w:rsidTr="000645A9">
        <w:trPr>
          <w:trHeight w:val="873"/>
        </w:trPr>
        <w:tc>
          <w:tcPr>
            <w:tcW w:w="3685" w:type="dxa"/>
            <w:vAlign w:val="center"/>
          </w:tcPr>
          <w:p w14:paraId="7346F995" w14:textId="77777777" w:rsidR="000645A9" w:rsidRPr="000C310B" w:rsidRDefault="000645A9" w:rsidP="000D20DC">
            <w:pPr>
              <w:spacing w:after="0"/>
              <w:rPr>
                <w:rFonts w:ascii="Times New Roman" w:hAnsi="Times New Roman"/>
                <w:szCs w:val="24"/>
              </w:rPr>
            </w:pPr>
            <w:r w:rsidRPr="000C310B">
              <w:rPr>
                <w:rFonts w:ascii="Times New Roman" w:hAnsi="Times New Roman"/>
                <w:szCs w:val="24"/>
              </w:rPr>
              <w:t>Project management and implementation support</w:t>
            </w:r>
          </w:p>
        </w:tc>
        <w:tc>
          <w:tcPr>
            <w:tcW w:w="4252" w:type="dxa"/>
            <w:vAlign w:val="center"/>
          </w:tcPr>
          <w:p w14:paraId="04E1C3B7" w14:textId="73CFC6E5" w:rsidR="000645A9" w:rsidRPr="000C310B" w:rsidRDefault="009C2B11" w:rsidP="000D20DC">
            <w:pPr>
              <w:spacing w:after="0"/>
              <w:jc w:val="center"/>
              <w:rPr>
                <w:rFonts w:ascii="Times New Roman" w:hAnsi="Times New Roman"/>
                <w:szCs w:val="24"/>
                <w:highlight w:val="yellow"/>
              </w:rPr>
            </w:pPr>
            <w:r w:rsidRPr="000C310B">
              <w:rPr>
                <w:rFonts w:ascii="Times New Roman" w:hAnsi="Times New Roman"/>
                <w:i/>
                <w:szCs w:val="24"/>
                <w:highlight w:val="yellow"/>
              </w:rPr>
              <w:t>Please fill in</w:t>
            </w:r>
          </w:p>
        </w:tc>
      </w:tr>
      <w:tr w:rsidR="000645A9" w:rsidRPr="000C310B" w14:paraId="1214CF23" w14:textId="77777777" w:rsidTr="000645A9">
        <w:trPr>
          <w:trHeight w:val="873"/>
        </w:trPr>
        <w:tc>
          <w:tcPr>
            <w:tcW w:w="3685" w:type="dxa"/>
            <w:vAlign w:val="center"/>
          </w:tcPr>
          <w:p w14:paraId="2EE09F6A" w14:textId="77777777" w:rsidR="000645A9" w:rsidRPr="000C310B" w:rsidRDefault="000645A9" w:rsidP="000D20DC">
            <w:pPr>
              <w:spacing w:after="0"/>
              <w:rPr>
                <w:rFonts w:ascii="Times New Roman" w:hAnsi="Times New Roman"/>
                <w:szCs w:val="24"/>
              </w:rPr>
            </w:pPr>
            <w:r w:rsidRPr="000C310B">
              <w:rPr>
                <w:rFonts w:ascii="Times New Roman" w:hAnsi="Times New Roman"/>
                <w:szCs w:val="24"/>
              </w:rPr>
              <w:t>Transnational project meetings support</w:t>
            </w:r>
          </w:p>
        </w:tc>
        <w:tc>
          <w:tcPr>
            <w:tcW w:w="4252" w:type="dxa"/>
            <w:vAlign w:val="center"/>
          </w:tcPr>
          <w:p w14:paraId="7A50766D" w14:textId="039CFA99" w:rsidR="000645A9" w:rsidRPr="000C310B" w:rsidRDefault="009C2B11" w:rsidP="000D20DC">
            <w:pPr>
              <w:spacing w:after="0"/>
              <w:jc w:val="center"/>
              <w:rPr>
                <w:rFonts w:ascii="Times New Roman" w:hAnsi="Times New Roman"/>
                <w:szCs w:val="24"/>
                <w:highlight w:val="yellow"/>
              </w:rPr>
            </w:pPr>
            <w:r w:rsidRPr="000C310B">
              <w:rPr>
                <w:rFonts w:ascii="Times New Roman" w:hAnsi="Times New Roman"/>
                <w:i/>
                <w:szCs w:val="24"/>
                <w:highlight w:val="yellow"/>
              </w:rPr>
              <w:t>Please fill in</w:t>
            </w:r>
          </w:p>
        </w:tc>
      </w:tr>
      <w:tr w:rsidR="000645A9" w:rsidRPr="000C310B" w14:paraId="286D25A4" w14:textId="77777777" w:rsidTr="000645A9">
        <w:trPr>
          <w:trHeight w:val="873"/>
        </w:trPr>
        <w:tc>
          <w:tcPr>
            <w:tcW w:w="3685" w:type="dxa"/>
            <w:vAlign w:val="center"/>
          </w:tcPr>
          <w:p w14:paraId="435B2497" w14:textId="77777777" w:rsidR="000645A9" w:rsidRPr="000C310B" w:rsidRDefault="000645A9" w:rsidP="000D20DC">
            <w:pPr>
              <w:spacing w:after="0"/>
              <w:rPr>
                <w:rFonts w:ascii="Times New Roman" w:hAnsi="Times New Roman"/>
                <w:szCs w:val="24"/>
              </w:rPr>
            </w:pPr>
            <w:r w:rsidRPr="000C310B">
              <w:rPr>
                <w:rFonts w:ascii="Times New Roman" w:hAnsi="Times New Roman"/>
                <w:szCs w:val="24"/>
              </w:rPr>
              <w:t>Exceptional costs related to subcontracting or purchase of goods and services</w:t>
            </w:r>
          </w:p>
        </w:tc>
        <w:tc>
          <w:tcPr>
            <w:tcW w:w="4252" w:type="dxa"/>
            <w:vAlign w:val="center"/>
          </w:tcPr>
          <w:p w14:paraId="1A979B83" w14:textId="3C119508" w:rsidR="000645A9" w:rsidRPr="000C310B" w:rsidRDefault="009C2B11" w:rsidP="000D20DC">
            <w:pPr>
              <w:spacing w:after="0"/>
              <w:jc w:val="center"/>
              <w:rPr>
                <w:rFonts w:ascii="Times New Roman" w:hAnsi="Times New Roman"/>
                <w:szCs w:val="24"/>
                <w:highlight w:val="yellow"/>
              </w:rPr>
            </w:pPr>
            <w:r w:rsidRPr="000C310B">
              <w:rPr>
                <w:rFonts w:ascii="Times New Roman" w:hAnsi="Times New Roman"/>
                <w:i/>
                <w:szCs w:val="24"/>
                <w:highlight w:val="yellow"/>
              </w:rPr>
              <w:t>Please fill in</w:t>
            </w:r>
          </w:p>
        </w:tc>
      </w:tr>
      <w:tr w:rsidR="000645A9" w:rsidRPr="000C310B" w14:paraId="36B19FBC" w14:textId="77777777" w:rsidTr="000645A9">
        <w:trPr>
          <w:trHeight w:val="873"/>
        </w:trPr>
        <w:tc>
          <w:tcPr>
            <w:tcW w:w="3685" w:type="dxa"/>
            <w:vAlign w:val="center"/>
          </w:tcPr>
          <w:p w14:paraId="7E49D233" w14:textId="77777777" w:rsidR="000645A9" w:rsidRPr="000C310B" w:rsidRDefault="000645A9" w:rsidP="000D20DC">
            <w:pPr>
              <w:spacing w:after="0"/>
              <w:rPr>
                <w:rFonts w:ascii="Times New Roman" w:hAnsi="Times New Roman"/>
                <w:szCs w:val="24"/>
              </w:rPr>
            </w:pPr>
            <w:r w:rsidRPr="000C310B">
              <w:rPr>
                <w:rFonts w:ascii="Times New Roman" w:hAnsi="Times New Roman"/>
                <w:szCs w:val="24"/>
              </w:rPr>
              <w:t>Multiplier events</w:t>
            </w:r>
          </w:p>
        </w:tc>
        <w:tc>
          <w:tcPr>
            <w:tcW w:w="4252" w:type="dxa"/>
            <w:vAlign w:val="center"/>
          </w:tcPr>
          <w:p w14:paraId="7111F59F" w14:textId="219CE34C" w:rsidR="000645A9" w:rsidRPr="000C310B" w:rsidRDefault="009C2B11" w:rsidP="000D20DC">
            <w:pPr>
              <w:spacing w:after="0"/>
              <w:jc w:val="center"/>
              <w:rPr>
                <w:rFonts w:ascii="Times New Roman" w:hAnsi="Times New Roman"/>
                <w:szCs w:val="24"/>
                <w:highlight w:val="yellow"/>
              </w:rPr>
            </w:pPr>
            <w:r w:rsidRPr="000C310B">
              <w:rPr>
                <w:rFonts w:ascii="Times New Roman" w:hAnsi="Times New Roman"/>
                <w:i/>
                <w:szCs w:val="24"/>
                <w:highlight w:val="yellow"/>
              </w:rPr>
              <w:t>Please fill in</w:t>
            </w:r>
          </w:p>
        </w:tc>
      </w:tr>
      <w:tr w:rsidR="000645A9" w:rsidRPr="000C310B" w14:paraId="39234880" w14:textId="77777777" w:rsidTr="000645A9">
        <w:trPr>
          <w:trHeight w:val="873"/>
        </w:trPr>
        <w:tc>
          <w:tcPr>
            <w:tcW w:w="3685" w:type="dxa"/>
            <w:vAlign w:val="center"/>
          </w:tcPr>
          <w:p w14:paraId="5749C982" w14:textId="77777777" w:rsidR="000645A9" w:rsidRPr="000C310B" w:rsidRDefault="000645A9" w:rsidP="000D20DC">
            <w:pPr>
              <w:spacing w:after="0"/>
              <w:rPr>
                <w:rFonts w:ascii="Times New Roman" w:hAnsi="Times New Roman"/>
                <w:szCs w:val="24"/>
              </w:rPr>
            </w:pPr>
            <w:r w:rsidRPr="000C310B">
              <w:rPr>
                <w:rFonts w:ascii="Times New Roman" w:hAnsi="Times New Roman"/>
                <w:szCs w:val="24"/>
              </w:rPr>
              <w:t>Costs of staff assigned to the project</w:t>
            </w:r>
          </w:p>
        </w:tc>
        <w:tc>
          <w:tcPr>
            <w:tcW w:w="4252" w:type="dxa"/>
            <w:vAlign w:val="center"/>
          </w:tcPr>
          <w:p w14:paraId="44C474BD" w14:textId="635855B2" w:rsidR="000645A9" w:rsidRPr="000C310B" w:rsidRDefault="009C2B11" w:rsidP="000D20DC">
            <w:pPr>
              <w:spacing w:after="0"/>
              <w:jc w:val="center"/>
              <w:rPr>
                <w:rFonts w:ascii="Times New Roman" w:hAnsi="Times New Roman"/>
                <w:szCs w:val="24"/>
                <w:highlight w:val="yellow"/>
              </w:rPr>
            </w:pPr>
            <w:r w:rsidRPr="000C310B">
              <w:rPr>
                <w:rFonts w:ascii="Times New Roman" w:hAnsi="Times New Roman"/>
                <w:i/>
                <w:szCs w:val="24"/>
                <w:highlight w:val="yellow"/>
              </w:rPr>
              <w:t>Please fill in</w:t>
            </w:r>
          </w:p>
        </w:tc>
      </w:tr>
    </w:tbl>
    <w:p w14:paraId="7F96083C" w14:textId="2AC853BD" w:rsidR="00DD68FB" w:rsidRPr="000C310B" w:rsidRDefault="00DD68FB" w:rsidP="000C34D7">
      <w:pPr>
        <w:jc w:val="both"/>
        <w:rPr>
          <w:rFonts w:ascii="Times New Roman" w:hAnsi="Times New Roman" w:cs="Times New Roman"/>
          <w:sz w:val="24"/>
          <w:szCs w:val="24"/>
        </w:rPr>
      </w:pPr>
    </w:p>
    <w:p w14:paraId="0F299920" w14:textId="77777777" w:rsidR="00DD68FB" w:rsidRPr="000C310B" w:rsidRDefault="00DD68FB">
      <w:pPr>
        <w:spacing w:after="160" w:line="259" w:lineRule="auto"/>
        <w:rPr>
          <w:rFonts w:ascii="Times New Roman" w:hAnsi="Times New Roman" w:cs="Times New Roman"/>
          <w:sz w:val="24"/>
          <w:szCs w:val="24"/>
        </w:rPr>
        <w:sectPr w:rsidR="00DD68FB" w:rsidRPr="000C310B" w:rsidSect="00961781">
          <w:footerReference w:type="default" r:id="rId16"/>
          <w:pgSz w:w="11906" w:h="16838"/>
          <w:pgMar w:top="1417" w:right="1417" w:bottom="1417" w:left="1417" w:header="708" w:footer="708" w:gutter="0"/>
          <w:cols w:space="708"/>
          <w:docGrid w:linePitch="360"/>
        </w:sectPr>
      </w:pPr>
    </w:p>
    <w:p w14:paraId="7E9B66EB" w14:textId="5105762F" w:rsidR="00961781" w:rsidRPr="000C310B" w:rsidRDefault="00DD68FB" w:rsidP="00A928F4">
      <w:pPr>
        <w:spacing w:after="160"/>
        <w:jc w:val="both"/>
        <w:rPr>
          <w:rFonts w:ascii="Times New Roman" w:hAnsi="Times New Roman" w:cs="Times New Roman"/>
          <w:sz w:val="24"/>
          <w:szCs w:val="24"/>
        </w:rPr>
      </w:pPr>
      <w:r w:rsidRPr="000C310B">
        <w:rPr>
          <w:rFonts w:ascii="Times New Roman" w:hAnsi="Times New Roman" w:cs="Times New Roman"/>
          <w:sz w:val="24"/>
          <w:szCs w:val="24"/>
        </w:rPr>
        <w:lastRenderedPageBreak/>
        <w:t>Annex II – Applicable rates</w:t>
      </w:r>
    </w:p>
    <w:p w14:paraId="5993CCCD" w14:textId="1AF6E724" w:rsidR="00DD6370" w:rsidRPr="000C310B" w:rsidRDefault="00DD6370" w:rsidP="000C34D7">
      <w:pPr>
        <w:jc w:val="both"/>
        <w:rPr>
          <w:rFonts w:ascii="Times New Roman" w:hAnsi="Times New Roman" w:cs="Times New Roman"/>
          <w:i/>
          <w:sz w:val="24"/>
          <w:szCs w:val="24"/>
        </w:rPr>
      </w:pPr>
      <w:r w:rsidRPr="000C310B">
        <w:rPr>
          <w:rFonts w:ascii="Times New Roman" w:hAnsi="Times New Roman"/>
          <w:i/>
          <w:sz w:val="24"/>
          <w:szCs w:val="24"/>
          <w:highlight w:val="yellow"/>
        </w:rPr>
        <w:t xml:space="preserve">Please, delete the tables, which are not relevant for the </w:t>
      </w:r>
      <w:r w:rsidR="000C310B">
        <w:rPr>
          <w:rFonts w:ascii="Times New Roman" w:hAnsi="Times New Roman"/>
          <w:i/>
          <w:sz w:val="24"/>
          <w:szCs w:val="24"/>
          <w:highlight w:val="yellow"/>
        </w:rPr>
        <w:t>P</w:t>
      </w:r>
      <w:r w:rsidRPr="000C310B">
        <w:rPr>
          <w:rFonts w:ascii="Times New Roman" w:hAnsi="Times New Roman"/>
          <w:i/>
          <w:sz w:val="24"/>
          <w:szCs w:val="24"/>
          <w:highlight w:val="yellow"/>
        </w:rPr>
        <w:t xml:space="preserve">roject </w:t>
      </w:r>
      <w:r w:rsidR="000C310B">
        <w:rPr>
          <w:rFonts w:ascii="Times New Roman" w:hAnsi="Times New Roman"/>
          <w:i/>
          <w:sz w:val="24"/>
          <w:szCs w:val="24"/>
          <w:highlight w:val="yellow"/>
        </w:rPr>
        <w:t>P</w:t>
      </w:r>
      <w:r w:rsidRPr="000C310B">
        <w:rPr>
          <w:rFonts w:ascii="Times New Roman" w:hAnsi="Times New Roman"/>
          <w:i/>
          <w:sz w:val="24"/>
          <w:szCs w:val="24"/>
          <w:highlight w:val="yellow"/>
        </w:rPr>
        <w:t>artner</w:t>
      </w:r>
    </w:p>
    <w:p w14:paraId="4586D5AA" w14:textId="77777777" w:rsidR="00DD68FB" w:rsidRPr="000C310B" w:rsidRDefault="00DD68FB" w:rsidP="00DD68FB">
      <w:pPr>
        <w:rPr>
          <w:rFonts w:cstheme="minorHAnsi"/>
          <w:b/>
        </w:rPr>
      </w:pPr>
      <w:r w:rsidRPr="000C310B">
        <w:rPr>
          <w:rFonts w:cstheme="minorHAnsi"/>
          <w:b/>
        </w:rPr>
        <w:t>Table 1. Organisational support for mobility</w:t>
      </w:r>
    </w:p>
    <w:tbl>
      <w:tblPr>
        <w:tblW w:w="1243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1"/>
        <w:gridCol w:w="5245"/>
        <w:gridCol w:w="1701"/>
        <w:gridCol w:w="2126"/>
        <w:gridCol w:w="1843"/>
      </w:tblGrid>
      <w:tr w:rsidR="00DD68FB" w:rsidRPr="000C310B" w14:paraId="39BB1A81" w14:textId="77777777" w:rsidTr="000D20DC">
        <w:trPr>
          <w:trHeight w:val="704"/>
        </w:trPr>
        <w:tc>
          <w:tcPr>
            <w:tcW w:w="6766" w:type="dxa"/>
            <w:gridSpan w:val="2"/>
            <w:shd w:val="clear" w:color="auto" w:fill="D9D9D9" w:themeFill="background1" w:themeFillShade="D9"/>
          </w:tcPr>
          <w:p w14:paraId="60BFC262" w14:textId="77777777" w:rsidR="00DD68FB" w:rsidRPr="000C310B" w:rsidRDefault="00DD68FB" w:rsidP="000D20DC">
            <w:pPr>
              <w:autoSpaceDE w:val="0"/>
              <w:autoSpaceDN w:val="0"/>
              <w:adjustRightInd w:val="0"/>
              <w:spacing w:after="0" w:line="240" w:lineRule="auto"/>
              <w:jc w:val="center"/>
              <w:rPr>
                <w:rFonts w:cstheme="minorHAnsi"/>
                <w:b/>
                <w:color w:val="000000"/>
              </w:rPr>
            </w:pPr>
            <w:r w:rsidRPr="000C310B">
              <w:rPr>
                <w:rFonts w:cstheme="minorHAnsi"/>
                <w:b/>
                <w:color w:val="000000"/>
              </w:rPr>
              <w:t>Eligible costs</w:t>
            </w:r>
          </w:p>
        </w:tc>
        <w:tc>
          <w:tcPr>
            <w:tcW w:w="1701" w:type="dxa"/>
            <w:shd w:val="clear" w:color="auto" w:fill="D9D9D9" w:themeFill="background1" w:themeFillShade="D9"/>
          </w:tcPr>
          <w:p w14:paraId="37910B75" w14:textId="77777777" w:rsidR="00DD68FB" w:rsidRPr="000C310B" w:rsidRDefault="00DD68FB" w:rsidP="000D20DC">
            <w:pPr>
              <w:autoSpaceDE w:val="0"/>
              <w:autoSpaceDN w:val="0"/>
              <w:adjustRightInd w:val="0"/>
              <w:spacing w:after="0" w:line="240" w:lineRule="auto"/>
              <w:jc w:val="center"/>
              <w:rPr>
                <w:rFonts w:cstheme="minorHAnsi"/>
                <w:b/>
                <w:color w:val="000000"/>
              </w:rPr>
            </w:pPr>
            <w:r w:rsidRPr="000C310B">
              <w:rPr>
                <w:rFonts w:cstheme="minorHAnsi"/>
                <w:b/>
                <w:color w:val="000000"/>
              </w:rPr>
              <w:t>Financing mechanism</w:t>
            </w:r>
          </w:p>
        </w:tc>
        <w:tc>
          <w:tcPr>
            <w:tcW w:w="2126" w:type="dxa"/>
            <w:shd w:val="clear" w:color="auto" w:fill="D9D9D9" w:themeFill="background1" w:themeFillShade="D9"/>
          </w:tcPr>
          <w:p w14:paraId="527169E2" w14:textId="77777777" w:rsidR="00DD68FB" w:rsidRPr="000C310B" w:rsidRDefault="00DD68FB" w:rsidP="000D20DC">
            <w:pPr>
              <w:autoSpaceDE w:val="0"/>
              <w:autoSpaceDN w:val="0"/>
              <w:adjustRightInd w:val="0"/>
              <w:spacing w:after="0" w:line="240" w:lineRule="auto"/>
              <w:jc w:val="center"/>
              <w:rPr>
                <w:rFonts w:cstheme="minorHAnsi"/>
                <w:b/>
                <w:color w:val="000000"/>
              </w:rPr>
            </w:pPr>
            <w:r w:rsidRPr="000C310B">
              <w:rPr>
                <w:rFonts w:cstheme="minorHAnsi"/>
                <w:b/>
                <w:color w:val="000000"/>
              </w:rPr>
              <w:t>Amount</w:t>
            </w:r>
          </w:p>
        </w:tc>
        <w:tc>
          <w:tcPr>
            <w:tcW w:w="1843" w:type="dxa"/>
            <w:shd w:val="clear" w:color="auto" w:fill="D9D9D9" w:themeFill="background1" w:themeFillShade="D9"/>
          </w:tcPr>
          <w:p w14:paraId="63F7EFE5" w14:textId="77777777" w:rsidR="00DD68FB" w:rsidRPr="000C310B" w:rsidRDefault="00DD68FB" w:rsidP="000D20DC">
            <w:pPr>
              <w:autoSpaceDE w:val="0"/>
              <w:autoSpaceDN w:val="0"/>
              <w:adjustRightInd w:val="0"/>
              <w:spacing w:after="0" w:line="240" w:lineRule="auto"/>
              <w:jc w:val="center"/>
              <w:rPr>
                <w:rFonts w:cstheme="minorHAnsi"/>
                <w:b/>
                <w:color w:val="000000"/>
              </w:rPr>
            </w:pPr>
            <w:r w:rsidRPr="000C310B">
              <w:rPr>
                <w:rFonts w:cstheme="minorHAnsi"/>
                <w:b/>
                <w:color w:val="000000"/>
              </w:rPr>
              <w:t>Rule of allocation</w:t>
            </w:r>
          </w:p>
        </w:tc>
      </w:tr>
      <w:tr w:rsidR="00DD68FB" w:rsidRPr="000C310B" w14:paraId="4A7191B8" w14:textId="77777777" w:rsidTr="000D20DC">
        <w:trPr>
          <w:trHeight w:val="1810"/>
        </w:trPr>
        <w:tc>
          <w:tcPr>
            <w:tcW w:w="1521" w:type="dxa"/>
          </w:tcPr>
          <w:p w14:paraId="59F4996F" w14:textId="77777777" w:rsidR="00DD68FB" w:rsidRPr="000C310B" w:rsidRDefault="00DD68FB" w:rsidP="000D20DC">
            <w:pPr>
              <w:autoSpaceDE w:val="0"/>
              <w:autoSpaceDN w:val="0"/>
              <w:adjustRightInd w:val="0"/>
              <w:spacing w:before="600" w:after="0" w:line="240" w:lineRule="auto"/>
              <w:rPr>
                <w:rFonts w:cstheme="minorHAnsi"/>
                <w:color w:val="000000"/>
              </w:rPr>
            </w:pPr>
            <w:r w:rsidRPr="000C310B">
              <w:rPr>
                <w:rFonts w:cstheme="minorHAnsi"/>
              </w:rPr>
              <w:t>Organisational Support</w:t>
            </w:r>
          </w:p>
        </w:tc>
        <w:tc>
          <w:tcPr>
            <w:tcW w:w="5245" w:type="dxa"/>
            <w:vAlign w:val="center"/>
          </w:tcPr>
          <w:p w14:paraId="17AF179C" w14:textId="77777777" w:rsidR="00DD68FB" w:rsidRPr="000C310B" w:rsidRDefault="00DD68FB" w:rsidP="000D20DC">
            <w:pPr>
              <w:autoSpaceDE w:val="0"/>
              <w:autoSpaceDN w:val="0"/>
              <w:adjustRightInd w:val="0"/>
              <w:spacing w:after="80" w:line="240" w:lineRule="auto"/>
              <w:rPr>
                <w:rFonts w:cstheme="minorHAnsi"/>
                <w:color w:val="000000"/>
              </w:rPr>
            </w:pPr>
            <w:r w:rsidRPr="000C310B">
              <w:rPr>
                <w:rFonts w:cstheme="minorHAnsi"/>
                <w:color w:val="000000"/>
              </w:rPr>
              <w:t>Costs directly linked to the implementation of mobility activities (excluding subsistence for participants), including preparation (pedagogical, intercultural, linguistic), monitoring and support of participants during mobility, validation of learning outcomes, dissemination activities.</w:t>
            </w:r>
          </w:p>
        </w:tc>
        <w:tc>
          <w:tcPr>
            <w:tcW w:w="1701" w:type="dxa"/>
            <w:vAlign w:val="center"/>
          </w:tcPr>
          <w:p w14:paraId="33297ECF" w14:textId="77777777" w:rsidR="00DD68FB" w:rsidRPr="000C310B" w:rsidRDefault="00DD68FB" w:rsidP="000D20DC">
            <w:pPr>
              <w:autoSpaceDE w:val="0"/>
              <w:autoSpaceDN w:val="0"/>
              <w:adjustRightInd w:val="0"/>
              <w:spacing w:after="0" w:line="240" w:lineRule="auto"/>
              <w:rPr>
                <w:rFonts w:cstheme="minorHAnsi"/>
                <w:color w:val="000000"/>
              </w:rPr>
            </w:pPr>
            <w:r w:rsidRPr="000C310B">
              <w:t>Scale of unit costs</w:t>
            </w:r>
          </w:p>
        </w:tc>
        <w:tc>
          <w:tcPr>
            <w:tcW w:w="2126" w:type="dxa"/>
            <w:vAlign w:val="center"/>
          </w:tcPr>
          <w:p w14:paraId="59F29B72" w14:textId="77777777" w:rsidR="00DD68FB" w:rsidRPr="000C310B" w:rsidRDefault="00DD68FB" w:rsidP="000D20DC">
            <w:pPr>
              <w:autoSpaceDE w:val="0"/>
              <w:autoSpaceDN w:val="0"/>
              <w:adjustRightInd w:val="0"/>
              <w:spacing w:after="0" w:line="240" w:lineRule="auto"/>
              <w:rPr>
                <w:rFonts w:cstheme="minorHAnsi"/>
                <w:color w:val="000000"/>
              </w:rPr>
            </w:pPr>
            <w:r w:rsidRPr="000C310B">
              <w:rPr>
                <w:rFonts w:cstheme="minorHAnsi"/>
                <w:color w:val="000000"/>
              </w:rPr>
              <w:t>up to the 100th participant: 350 EUR per participant</w:t>
            </w:r>
          </w:p>
        </w:tc>
        <w:tc>
          <w:tcPr>
            <w:tcW w:w="1843" w:type="dxa"/>
            <w:vAlign w:val="center"/>
          </w:tcPr>
          <w:p w14:paraId="4B4252DC" w14:textId="77777777" w:rsidR="00DD68FB" w:rsidRPr="000C310B" w:rsidRDefault="00DD68FB" w:rsidP="000D20DC">
            <w:pPr>
              <w:autoSpaceDE w:val="0"/>
              <w:autoSpaceDN w:val="0"/>
              <w:adjustRightInd w:val="0"/>
              <w:spacing w:after="0" w:line="240" w:lineRule="auto"/>
              <w:rPr>
                <w:rFonts w:cstheme="minorHAnsi"/>
                <w:color w:val="000000"/>
              </w:rPr>
            </w:pPr>
            <w:r w:rsidRPr="000C310B">
              <w:rPr>
                <w:rFonts w:cstheme="minorHAnsi"/>
                <w:color w:val="000000"/>
              </w:rPr>
              <w:t>Based on the number of participants</w:t>
            </w:r>
          </w:p>
        </w:tc>
      </w:tr>
    </w:tbl>
    <w:p w14:paraId="01F02AD8" w14:textId="77777777" w:rsidR="00DD68FB" w:rsidRPr="000C310B" w:rsidRDefault="00DD68FB" w:rsidP="00DD68FB">
      <w:pPr>
        <w:spacing w:before="240"/>
        <w:rPr>
          <w:rFonts w:cstheme="minorHAnsi"/>
          <w:b/>
        </w:rPr>
      </w:pPr>
      <w:r w:rsidRPr="000C310B">
        <w:rPr>
          <w:rFonts w:cstheme="minorHAnsi"/>
          <w:b/>
        </w:rPr>
        <w:t>Table 2. Travel</w:t>
      </w:r>
    </w:p>
    <w:tbl>
      <w:tblPr>
        <w:tblW w:w="1243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1"/>
        <w:gridCol w:w="3969"/>
        <w:gridCol w:w="1275"/>
        <w:gridCol w:w="3828"/>
        <w:gridCol w:w="1843"/>
      </w:tblGrid>
      <w:tr w:rsidR="00DD68FB" w:rsidRPr="000C310B" w14:paraId="4FA37FEA" w14:textId="77777777" w:rsidTr="000D20DC">
        <w:trPr>
          <w:trHeight w:val="605"/>
        </w:trPr>
        <w:tc>
          <w:tcPr>
            <w:tcW w:w="5490" w:type="dxa"/>
            <w:gridSpan w:val="2"/>
            <w:shd w:val="clear" w:color="auto" w:fill="D9D9D9" w:themeFill="background1" w:themeFillShade="D9"/>
          </w:tcPr>
          <w:p w14:paraId="75A862A1" w14:textId="77777777" w:rsidR="00DD68FB" w:rsidRPr="000C310B" w:rsidRDefault="00DD68FB" w:rsidP="000D20DC">
            <w:pPr>
              <w:autoSpaceDE w:val="0"/>
              <w:autoSpaceDN w:val="0"/>
              <w:adjustRightInd w:val="0"/>
              <w:spacing w:after="0" w:line="240" w:lineRule="auto"/>
              <w:jc w:val="center"/>
              <w:rPr>
                <w:rFonts w:cstheme="minorHAnsi"/>
                <w:b/>
                <w:color w:val="000000"/>
              </w:rPr>
            </w:pPr>
            <w:r w:rsidRPr="000C310B">
              <w:rPr>
                <w:rFonts w:cstheme="minorHAnsi"/>
                <w:b/>
                <w:color w:val="000000"/>
              </w:rPr>
              <w:t>Eligible costs</w:t>
            </w:r>
          </w:p>
        </w:tc>
        <w:tc>
          <w:tcPr>
            <w:tcW w:w="1275" w:type="dxa"/>
            <w:shd w:val="clear" w:color="auto" w:fill="D9D9D9" w:themeFill="background1" w:themeFillShade="D9"/>
          </w:tcPr>
          <w:p w14:paraId="57DCA33D" w14:textId="77777777" w:rsidR="00DD68FB" w:rsidRPr="000C310B" w:rsidRDefault="00DD68FB" w:rsidP="000D20DC">
            <w:pPr>
              <w:autoSpaceDE w:val="0"/>
              <w:autoSpaceDN w:val="0"/>
              <w:adjustRightInd w:val="0"/>
              <w:spacing w:after="0" w:line="240" w:lineRule="auto"/>
              <w:jc w:val="center"/>
              <w:rPr>
                <w:rFonts w:cstheme="minorHAnsi"/>
                <w:b/>
                <w:color w:val="000000"/>
              </w:rPr>
            </w:pPr>
            <w:r w:rsidRPr="000C310B">
              <w:rPr>
                <w:rFonts w:cstheme="minorHAnsi"/>
                <w:b/>
                <w:color w:val="000000"/>
              </w:rPr>
              <w:t>Financing mechanism</w:t>
            </w:r>
          </w:p>
        </w:tc>
        <w:tc>
          <w:tcPr>
            <w:tcW w:w="3828" w:type="dxa"/>
            <w:shd w:val="clear" w:color="auto" w:fill="D9D9D9" w:themeFill="background1" w:themeFillShade="D9"/>
          </w:tcPr>
          <w:p w14:paraId="466F4988" w14:textId="77777777" w:rsidR="00DD68FB" w:rsidRPr="000C310B" w:rsidRDefault="00DD68FB" w:rsidP="000D20DC">
            <w:pPr>
              <w:autoSpaceDE w:val="0"/>
              <w:autoSpaceDN w:val="0"/>
              <w:adjustRightInd w:val="0"/>
              <w:spacing w:after="0" w:line="240" w:lineRule="auto"/>
              <w:jc w:val="center"/>
              <w:rPr>
                <w:rFonts w:cstheme="minorHAnsi"/>
                <w:b/>
                <w:color w:val="000000"/>
              </w:rPr>
            </w:pPr>
            <w:r w:rsidRPr="000C310B">
              <w:rPr>
                <w:rFonts w:cstheme="minorHAnsi"/>
                <w:b/>
                <w:color w:val="000000"/>
              </w:rPr>
              <w:t>Amount</w:t>
            </w:r>
          </w:p>
        </w:tc>
        <w:tc>
          <w:tcPr>
            <w:tcW w:w="1843" w:type="dxa"/>
            <w:shd w:val="clear" w:color="auto" w:fill="D9D9D9" w:themeFill="background1" w:themeFillShade="D9"/>
          </w:tcPr>
          <w:p w14:paraId="3664AF3D" w14:textId="77777777" w:rsidR="00DD68FB" w:rsidRPr="000C310B" w:rsidRDefault="00DD68FB" w:rsidP="000D20DC">
            <w:pPr>
              <w:autoSpaceDE w:val="0"/>
              <w:autoSpaceDN w:val="0"/>
              <w:adjustRightInd w:val="0"/>
              <w:spacing w:after="0" w:line="240" w:lineRule="auto"/>
              <w:jc w:val="center"/>
              <w:rPr>
                <w:rFonts w:cstheme="minorHAnsi"/>
                <w:b/>
                <w:color w:val="000000"/>
              </w:rPr>
            </w:pPr>
            <w:r w:rsidRPr="000C310B">
              <w:rPr>
                <w:rFonts w:cstheme="minorHAnsi"/>
                <w:b/>
                <w:color w:val="000000"/>
              </w:rPr>
              <w:t>Rule of allocation</w:t>
            </w:r>
          </w:p>
        </w:tc>
      </w:tr>
      <w:tr w:rsidR="00DD68FB" w:rsidRPr="000C310B" w14:paraId="62BBCDDA" w14:textId="77777777" w:rsidTr="000D20DC">
        <w:trPr>
          <w:trHeight w:val="283"/>
        </w:trPr>
        <w:tc>
          <w:tcPr>
            <w:tcW w:w="1521" w:type="dxa"/>
          </w:tcPr>
          <w:p w14:paraId="4E6F1C28" w14:textId="77777777" w:rsidR="00DD68FB" w:rsidRPr="000C310B" w:rsidRDefault="00DD68FB" w:rsidP="000D20DC">
            <w:pPr>
              <w:autoSpaceDE w:val="0"/>
              <w:autoSpaceDN w:val="0"/>
              <w:adjustRightInd w:val="0"/>
              <w:spacing w:before="1000" w:after="0" w:line="240" w:lineRule="auto"/>
              <w:rPr>
                <w:rFonts w:cstheme="minorHAnsi"/>
                <w:color w:val="000000"/>
              </w:rPr>
            </w:pPr>
            <w:r w:rsidRPr="000C310B">
              <w:rPr>
                <w:rFonts w:cstheme="minorHAnsi"/>
                <w:color w:val="000000"/>
              </w:rPr>
              <w:t xml:space="preserve">Travel </w:t>
            </w:r>
          </w:p>
        </w:tc>
        <w:tc>
          <w:tcPr>
            <w:tcW w:w="3969" w:type="dxa"/>
          </w:tcPr>
          <w:p w14:paraId="179816CE" w14:textId="77777777" w:rsidR="00DD68FB" w:rsidRPr="000C310B" w:rsidRDefault="00DD68FB" w:rsidP="000D20DC">
            <w:pPr>
              <w:autoSpaceDE w:val="0"/>
              <w:autoSpaceDN w:val="0"/>
              <w:adjustRightInd w:val="0"/>
              <w:spacing w:after="0" w:line="240" w:lineRule="auto"/>
              <w:rPr>
                <w:rFonts w:cstheme="minorHAnsi"/>
                <w:color w:val="000000"/>
              </w:rPr>
            </w:pPr>
            <w:r w:rsidRPr="000C310B">
              <w:rPr>
                <w:rFonts w:cstheme="minorHAnsi"/>
                <w:color w:val="000000"/>
              </w:rPr>
              <w:t xml:space="preserve">Contribution to travel costs of participants, from their place of location (where the sending organisation is located) to activity venue (where the receiving organisation is located) and return. </w:t>
            </w:r>
          </w:p>
          <w:p w14:paraId="40AFA25F" w14:textId="77777777" w:rsidR="00DD68FB" w:rsidRPr="002E45FD" w:rsidRDefault="00DD68FB" w:rsidP="000D20DC">
            <w:pPr>
              <w:autoSpaceDE w:val="0"/>
              <w:autoSpaceDN w:val="0"/>
              <w:adjustRightInd w:val="0"/>
              <w:spacing w:after="0" w:line="240" w:lineRule="auto"/>
              <w:rPr>
                <w:rFonts w:cstheme="minorHAnsi"/>
                <w:color w:val="000000"/>
              </w:rPr>
            </w:pPr>
            <w:r w:rsidRPr="000C310B">
              <w:t xml:space="preserve">For the establishment of the distance band applicable, the Project Promoter shall indicate the distance of one-way travel using the on-line distance calculator available at: </w:t>
            </w:r>
            <w:hyperlink r:id="rId17" w:history="1">
              <w:r w:rsidRPr="002E45FD">
                <w:rPr>
                  <w:rStyle w:val="Hypertextovodkaz"/>
                  <w:rFonts w:eastAsiaTheme="majorEastAsia"/>
                </w:rPr>
                <w:t>http://ec.europa.eu/progr</w:t>
              </w:r>
              <w:r w:rsidRPr="00510C5F">
                <w:rPr>
                  <w:rStyle w:val="Hypertextovodkaz"/>
                  <w:rFonts w:eastAsiaTheme="majorEastAsia"/>
                </w:rPr>
                <w:t>ammes/erasmus-plus/resources/distance-calculator_en</w:t>
              </w:r>
            </w:hyperlink>
            <w:r w:rsidRPr="002E45FD">
              <w:t xml:space="preserve"> </w:t>
            </w:r>
          </w:p>
        </w:tc>
        <w:tc>
          <w:tcPr>
            <w:tcW w:w="1275" w:type="dxa"/>
          </w:tcPr>
          <w:p w14:paraId="2CF4DF91" w14:textId="77777777" w:rsidR="00DD68FB" w:rsidRPr="00510C5F" w:rsidRDefault="00DD68FB" w:rsidP="000D20DC">
            <w:pPr>
              <w:autoSpaceDE w:val="0"/>
              <w:autoSpaceDN w:val="0"/>
              <w:adjustRightInd w:val="0"/>
              <w:spacing w:before="1000" w:after="0" w:line="240" w:lineRule="auto"/>
              <w:rPr>
                <w:rFonts w:cstheme="minorHAnsi"/>
                <w:color w:val="000000"/>
              </w:rPr>
            </w:pPr>
            <w:r w:rsidRPr="00510C5F">
              <w:rPr>
                <w:rFonts w:cstheme="minorHAnsi"/>
                <w:color w:val="000000"/>
              </w:rPr>
              <w:t>Scale of unit costs</w:t>
            </w:r>
          </w:p>
        </w:tc>
        <w:tc>
          <w:tcPr>
            <w:tcW w:w="3828" w:type="dxa"/>
          </w:tcPr>
          <w:p w14:paraId="49319B56" w14:textId="77777777" w:rsidR="00DD68FB" w:rsidRPr="00467033" w:rsidRDefault="00DD68FB" w:rsidP="000D20DC">
            <w:pPr>
              <w:autoSpaceDE w:val="0"/>
              <w:autoSpaceDN w:val="0"/>
              <w:adjustRightInd w:val="0"/>
              <w:spacing w:after="0" w:line="240" w:lineRule="auto"/>
              <w:rPr>
                <w:rFonts w:cstheme="minorHAnsi"/>
                <w:color w:val="000000"/>
              </w:rPr>
            </w:pPr>
            <w:r w:rsidRPr="00467033">
              <w:rPr>
                <w:rFonts w:cstheme="minorHAnsi"/>
                <w:color w:val="000000"/>
              </w:rPr>
              <w:t xml:space="preserve">Distances between 10 – 99 KM: </w:t>
            </w:r>
          </w:p>
          <w:p w14:paraId="0F210E08" w14:textId="77777777" w:rsidR="00DD68FB" w:rsidRPr="00BA7E07" w:rsidRDefault="00DD68FB" w:rsidP="000D20DC">
            <w:pPr>
              <w:autoSpaceDE w:val="0"/>
              <w:autoSpaceDN w:val="0"/>
              <w:adjustRightInd w:val="0"/>
              <w:spacing w:after="60" w:line="240" w:lineRule="auto"/>
              <w:rPr>
                <w:rFonts w:cstheme="minorHAnsi"/>
                <w:color w:val="000000"/>
              </w:rPr>
            </w:pPr>
            <w:r w:rsidRPr="00BA7E07">
              <w:rPr>
                <w:rFonts w:cstheme="minorHAnsi"/>
                <w:color w:val="000000"/>
              </w:rPr>
              <w:t>20 EUR per participant</w:t>
            </w:r>
          </w:p>
          <w:p w14:paraId="02240FF1" w14:textId="77777777" w:rsidR="00DD68FB" w:rsidRPr="00BA7E07" w:rsidRDefault="00DD68FB" w:rsidP="000D20DC">
            <w:pPr>
              <w:autoSpaceDE w:val="0"/>
              <w:autoSpaceDN w:val="0"/>
              <w:adjustRightInd w:val="0"/>
              <w:spacing w:after="0" w:line="240" w:lineRule="auto"/>
              <w:rPr>
                <w:rFonts w:cstheme="minorHAnsi"/>
                <w:color w:val="000000"/>
              </w:rPr>
            </w:pPr>
            <w:r w:rsidRPr="00BA7E07">
              <w:rPr>
                <w:rFonts w:cstheme="minorHAnsi"/>
                <w:color w:val="000000"/>
              </w:rPr>
              <w:t xml:space="preserve">Distances between 100 – 499 KM: </w:t>
            </w:r>
          </w:p>
          <w:p w14:paraId="3C844B85" w14:textId="77777777" w:rsidR="00DD68FB" w:rsidRPr="00BA7E07" w:rsidRDefault="00DD68FB" w:rsidP="000D20DC">
            <w:pPr>
              <w:autoSpaceDE w:val="0"/>
              <w:autoSpaceDN w:val="0"/>
              <w:adjustRightInd w:val="0"/>
              <w:spacing w:after="60" w:line="240" w:lineRule="auto"/>
              <w:rPr>
                <w:rFonts w:cstheme="minorHAnsi"/>
                <w:color w:val="000000"/>
              </w:rPr>
            </w:pPr>
            <w:r w:rsidRPr="00BA7E07">
              <w:rPr>
                <w:rFonts w:cstheme="minorHAnsi"/>
                <w:color w:val="000000"/>
              </w:rPr>
              <w:t>180 EUR per participant</w:t>
            </w:r>
          </w:p>
          <w:p w14:paraId="3A520549" w14:textId="77777777" w:rsidR="00DD68FB" w:rsidRPr="007A61F2" w:rsidRDefault="00DD68FB" w:rsidP="000D20DC">
            <w:pPr>
              <w:autoSpaceDE w:val="0"/>
              <w:autoSpaceDN w:val="0"/>
              <w:adjustRightInd w:val="0"/>
              <w:spacing w:after="0" w:line="240" w:lineRule="auto"/>
              <w:rPr>
                <w:rFonts w:cstheme="minorHAnsi"/>
                <w:color w:val="000000"/>
              </w:rPr>
            </w:pPr>
            <w:r w:rsidRPr="007A61F2">
              <w:rPr>
                <w:rFonts w:cstheme="minorHAnsi"/>
                <w:color w:val="000000"/>
              </w:rPr>
              <w:t xml:space="preserve">Distances between 500 – 1999 KM: </w:t>
            </w:r>
          </w:p>
          <w:p w14:paraId="77A19570" w14:textId="77777777" w:rsidR="00DD68FB" w:rsidRPr="007A61F2" w:rsidRDefault="00DD68FB" w:rsidP="000D20DC">
            <w:pPr>
              <w:autoSpaceDE w:val="0"/>
              <w:autoSpaceDN w:val="0"/>
              <w:adjustRightInd w:val="0"/>
              <w:spacing w:after="60" w:line="240" w:lineRule="auto"/>
              <w:rPr>
                <w:rFonts w:cstheme="minorHAnsi"/>
                <w:color w:val="000000"/>
              </w:rPr>
            </w:pPr>
            <w:r w:rsidRPr="007A61F2">
              <w:rPr>
                <w:rFonts w:cstheme="minorHAnsi"/>
                <w:color w:val="000000"/>
              </w:rPr>
              <w:t>275 EUR per participant</w:t>
            </w:r>
          </w:p>
          <w:p w14:paraId="0CEED450" w14:textId="77777777" w:rsidR="00DD68FB" w:rsidRPr="007A61F2" w:rsidRDefault="00DD68FB" w:rsidP="000D20DC">
            <w:pPr>
              <w:autoSpaceDE w:val="0"/>
              <w:autoSpaceDN w:val="0"/>
              <w:adjustRightInd w:val="0"/>
              <w:spacing w:after="0" w:line="240" w:lineRule="auto"/>
              <w:rPr>
                <w:rFonts w:cstheme="minorHAnsi"/>
                <w:color w:val="000000"/>
              </w:rPr>
            </w:pPr>
            <w:r w:rsidRPr="007A61F2">
              <w:rPr>
                <w:rFonts w:cstheme="minorHAnsi"/>
                <w:color w:val="000000"/>
              </w:rPr>
              <w:t xml:space="preserve">Distances between 2000 – 2999 KM: </w:t>
            </w:r>
          </w:p>
          <w:p w14:paraId="4153C6D2" w14:textId="77777777" w:rsidR="00DD68FB" w:rsidRPr="007A61F2" w:rsidRDefault="00DD68FB" w:rsidP="000D20DC">
            <w:pPr>
              <w:autoSpaceDE w:val="0"/>
              <w:autoSpaceDN w:val="0"/>
              <w:adjustRightInd w:val="0"/>
              <w:spacing w:after="60" w:line="240" w:lineRule="auto"/>
              <w:rPr>
                <w:rFonts w:cstheme="minorHAnsi"/>
                <w:color w:val="000000"/>
              </w:rPr>
            </w:pPr>
            <w:r w:rsidRPr="007A61F2">
              <w:rPr>
                <w:rFonts w:cstheme="minorHAnsi"/>
                <w:color w:val="000000"/>
              </w:rPr>
              <w:t>360 EUR per participant</w:t>
            </w:r>
          </w:p>
          <w:p w14:paraId="45FF4440" w14:textId="77777777" w:rsidR="00DD68FB" w:rsidRPr="000C310B" w:rsidRDefault="00DD68FB" w:rsidP="000D20DC">
            <w:pPr>
              <w:autoSpaceDE w:val="0"/>
              <w:autoSpaceDN w:val="0"/>
              <w:adjustRightInd w:val="0"/>
              <w:spacing w:after="0" w:line="240" w:lineRule="auto"/>
              <w:rPr>
                <w:rFonts w:cstheme="minorHAnsi"/>
                <w:color w:val="000000"/>
              </w:rPr>
            </w:pPr>
            <w:r w:rsidRPr="000C310B">
              <w:rPr>
                <w:rFonts w:cstheme="minorHAnsi"/>
                <w:color w:val="000000"/>
              </w:rPr>
              <w:t xml:space="preserve">Distances between 3000 – 3999 KM: </w:t>
            </w:r>
          </w:p>
          <w:p w14:paraId="6CEA1C8B" w14:textId="77777777" w:rsidR="00DD68FB" w:rsidRPr="000C310B" w:rsidRDefault="00DD68FB" w:rsidP="000D20DC">
            <w:pPr>
              <w:autoSpaceDE w:val="0"/>
              <w:autoSpaceDN w:val="0"/>
              <w:adjustRightInd w:val="0"/>
              <w:spacing w:after="60" w:line="240" w:lineRule="auto"/>
              <w:rPr>
                <w:rFonts w:cstheme="minorHAnsi"/>
                <w:color w:val="000000"/>
              </w:rPr>
            </w:pPr>
            <w:r w:rsidRPr="000C310B">
              <w:rPr>
                <w:rFonts w:cstheme="minorHAnsi"/>
                <w:color w:val="000000"/>
              </w:rPr>
              <w:t>530 EUR per participant</w:t>
            </w:r>
          </w:p>
          <w:p w14:paraId="6C5603C5" w14:textId="77777777" w:rsidR="00DD68FB" w:rsidRPr="000C310B" w:rsidRDefault="00DD68FB" w:rsidP="000D20DC">
            <w:pPr>
              <w:autoSpaceDE w:val="0"/>
              <w:autoSpaceDN w:val="0"/>
              <w:adjustRightInd w:val="0"/>
              <w:spacing w:after="0" w:line="240" w:lineRule="auto"/>
              <w:rPr>
                <w:rFonts w:cstheme="minorHAnsi"/>
                <w:color w:val="000000"/>
              </w:rPr>
            </w:pPr>
            <w:r w:rsidRPr="000C310B">
              <w:rPr>
                <w:rFonts w:cstheme="minorHAnsi"/>
                <w:color w:val="000000"/>
              </w:rPr>
              <w:t xml:space="preserve">Distances between 4000 – 7999 KM: </w:t>
            </w:r>
          </w:p>
          <w:p w14:paraId="3ADB7F66" w14:textId="77777777" w:rsidR="00DD68FB" w:rsidRPr="000C310B" w:rsidRDefault="00DD68FB" w:rsidP="000D20DC">
            <w:pPr>
              <w:autoSpaceDE w:val="0"/>
              <w:autoSpaceDN w:val="0"/>
              <w:adjustRightInd w:val="0"/>
              <w:spacing w:after="80" w:line="240" w:lineRule="auto"/>
              <w:rPr>
                <w:rFonts w:cstheme="minorHAnsi"/>
                <w:color w:val="000000"/>
              </w:rPr>
            </w:pPr>
            <w:r w:rsidRPr="000C310B">
              <w:rPr>
                <w:rFonts w:cstheme="minorHAnsi"/>
                <w:color w:val="000000"/>
              </w:rPr>
              <w:t xml:space="preserve">820 EUR per participant </w:t>
            </w:r>
          </w:p>
        </w:tc>
        <w:tc>
          <w:tcPr>
            <w:tcW w:w="1843" w:type="dxa"/>
          </w:tcPr>
          <w:p w14:paraId="11B33603" w14:textId="77777777" w:rsidR="00DD68FB" w:rsidRPr="000C310B" w:rsidRDefault="00DD68FB" w:rsidP="000D20DC">
            <w:pPr>
              <w:autoSpaceDE w:val="0"/>
              <w:autoSpaceDN w:val="0"/>
              <w:adjustRightInd w:val="0"/>
              <w:spacing w:line="240" w:lineRule="auto"/>
              <w:rPr>
                <w:rFonts w:cstheme="minorHAnsi"/>
                <w:color w:val="000000"/>
              </w:rPr>
            </w:pPr>
            <w:r w:rsidRPr="000C310B">
              <w:rPr>
                <w:rFonts w:cstheme="minorHAnsi"/>
                <w:color w:val="000000"/>
              </w:rPr>
              <w:t>Automatic (mobilities)</w:t>
            </w:r>
          </w:p>
          <w:p w14:paraId="232BCF48" w14:textId="77777777" w:rsidR="00DD68FB" w:rsidRPr="000C310B" w:rsidRDefault="00DD68FB" w:rsidP="000D20DC">
            <w:pPr>
              <w:autoSpaceDE w:val="0"/>
              <w:autoSpaceDN w:val="0"/>
              <w:adjustRightInd w:val="0"/>
              <w:spacing w:after="0" w:line="240" w:lineRule="auto"/>
              <w:rPr>
                <w:rFonts w:cstheme="minorHAnsi"/>
                <w:color w:val="000000"/>
              </w:rPr>
            </w:pPr>
            <w:r w:rsidRPr="000C310B">
              <w:rPr>
                <w:rFonts w:cstheme="minorHAnsi"/>
                <w:color w:val="000000"/>
              </w:rPr>
              <w:t xml:space="preserve">Conditional (ICP): applicants to justify financial need related to project objectives and results </w:t>
            </w:r>
          </w:p>
        </w:tc>
      </w:tr>
    </w:tbl>
    <w:p w14:paraId="59D51616" w14:textId="77777777" w:rsidR="00DD68FB" w:rsidRPr="000C310B" w:rsidRDefault="00DD68FB" w:rsidP="00DD68FB">
      <w:pPr>
        <w:keepNext/>
        <w:rPr>
          <w:rFonts w:cstheme="minorHAnsi"/>
          <w:b/>
        </w:rPr>
      </w:pPr>
      <w:r w:rsidRPr="000C310B">
        <w:rPr>
          <w:rFonts w:cstheme="minorHAnsi"/>
          <w:b/>
        </w:rPr>
        <w:lastRenderedPageBreak/>
        <w:t>Table 3. Special needs support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3"/>
        <w:gridCol w:w="2551"/>
        <w:gridCol w:w="2126"/>
        <w:gridCol w:w="2694"/>
        <w:gridCol w:w="3685"/>
      </w:tblGrid>
      <w:tr w:rsidR="00DD68FB" w:rsidRPr="000C310B" w14:paraId="2D71A44E" w14:textId="77777777" w:rsidTr="000D20DC">
        <w:trPr>
          <w:trHeight w:val="859"/>
        </w:trPr>
        <w:tc>
          <w:tcPr>
            <w:tcW w:w="4214" w:type="dxa"/>
            <w:gridSpan w:val="2"/>
            <w:shd w:val="clear" w:color="auto" w:fill="D9D9D9" w:themeFill="background1" w:themeFillShade="D9"/>
          </w:tcPr>
          <w:p w14:paraId="5EBD276D" w14:textId="77777777" w:rsidR="00DD68FB" w:rsidRPr="000C310B" w:rsidRDefault="00DD68FB" w:rsidP="000D20DC">
            <w:pPr>
              <w:autoSpaceDE w:val="0"/>
              <w:autoSpaceDN w:val="0"/>
              <w:adjustRightInd w:val="0"/>
              <w:spacing w:after="0" w:line="240" w:lineRule="auto"/>
              <w:jc w:val="center"/>
              <w:rPr>
                <w:rFonts w:cstheme="minorHAnsi"/>
                <w:b/>
                <w:color w:val="000000"/>
              </w:rPr>
            </w:pPr>
            <w:r w:rsidRPr="000C310B">
              <w:rPr>
                <w:rFonts w:cstheme="minorHAnsi"/>
                <w:b/>
                <w:color w:val="000000"/>
              </w:rPr>
              <w:t>Eligible costs</w:t>
            </w:r>
          </w:p>
        </w:tc>
        <w:tc>
          <w:tcPr>
            <w:tcW w:w="2126" w:type="dxa"/>
            <w:shd w:val="clear" w:color="auto" w:fill="D9D9D9" w:themeFill="background1" w:themeFillShade="D9"/>
          </w:tcPr>
          <w:p w14:paraId="199E6DD9" w14:textId="77777777" w:rsidR="00DD68FB" w:rsidRPr="000C310B" w:rsidRDefault="00DD68FB" w:rsidP="000D20DC">
            <w:pPr>
              <w:autoSpaceDE w:val="0"/>
              <w:autoSpaceDN w:val="0"/>
              <w:adjustRightInd w:val="0"/>
              <w:spacing w:after="0" w:line="240" w:lineRule="auto"/>
              <w:jc w:val="center"/>
              <w:rPr>
                <w:rFonts w:cstheme="minorHAnsi"/>
                <w:b/>
                <w:color w:val="000000"/>
              </w:rPr>
            </w:pPr>
            <w:r w:rsidRPr="000C310B">
              <w:rPr>
                <w:rFonts w:cstheme="minorHAnsi"/>
                <w:b/>
                <w:color w:val="000000"/>
              </w:rPr>
              <w:t>Financing mechanism</w:t>
            </w:r>
          </w:p>
        </w:tc>
        <w:tc>
          <w:tcPr>
            <w:tcW w:w="2694" w:type="dxa"/>
            <w:shd w:val="clear" w:color="auto" w:fill="D9D9D9" w:themeFill="background1" w:themeFillShade="D9"/>
          </w:tcPr>
          <w:p w14:paraId="6DE8CADD" w14:textId="77777777" w:rsidR="00DD68FB" w:rsidRPr="000C310B" w:rsidRDefault="00DD68FB" w:rsidP="000D20DC">
            <w:pPr>
              <w:autoSpaceDE w:val="0"/>
              <w:autoSpaceDN w:val="0"/>
              <w:adjustRightInd w:val="0"/>
              <w:spacing w:after="0" w:line="240" w:lineRule="auto"/>
              <w:jc w:val="center"/>
              <w:rPr>
                <w:rFonts w:cstheme="minorHAnsi"/>
                <w:b/>
                <w:color w:val="000000"/>
              </w:rPr>
            </w:pPr>
            <w:r w:rsidRPr="000C310B">
              <w:rPr>
                <w:rFonts w:cstheme="minorHAnsi"/>
                <w:b/>
                <w:color w:val="000000"/>
              </w:rPr>
              <w:t>Amount</w:t>
            </w:r>
          </w:p>
        </w:tc>
        <w:tc>
          <w:tcPr>
            <w:tcW w:w="3685" w:type="dxa"/>
            <w:shd w:val="clear" w:color="auto" w:fill="D9D9D9" w:themeFill="background1" w:themeFillShade="D9"/>
          </w:tcPr>
          <w:p w14:paraId="16BB607F" w14:textId="77777777" w:rsidR="00DD68FB" w:rsidRPr="000C310B" w:rsidRDefault="00DD68FB" w:rsidP="000D20DC">
            <w:pPr>
              <w:autoSpaceDE w:val="0"/>
              <w:autoSpaceDN w:val="0"/>
              <w:adjustRightInd w:val="0"/>
              <w:spacing w:after="0" w:line="240" w:lineRule="auto"/>
              <w:jc w:val="center"/>
              <w:rPr>
                <w:rFonts w:cstheme="minorHAnsi"/>
                <w:b/>
                <w:color w:val="000000"/>
              </w:rPr>
            </w:pPr>
            <w:r w:rsidRPr="000C310B">
              <w:rPr>
                <w:rFonts w:cstheme="minorHAnsi"/>
                <w:b/>
                <w:color w:val="000000"/>
              </w:rPr>
              <w:t>Rule of allocation</w:t>
            </w:r>
          </w:p>
        </w:tc>
      </w:tr>
      <w:tr w:rsidR="00DD68FB" w:rsidRPr="000C310B" w14:paraId="208296BC" w14:textId="77777777" w:rsidTr="000D20DC">
        <w:trPr>
          <w:trHeight w:val="861"/>
        </w:trPr>
        <w:tc>
          <w:tcPr>
            <w:tcW w:w="1663" w:type="dxa"/>
            <w:vAlign w:val="center"/>
          </w:tcPr>
          <w:p w14:paraId="7BB918B4" w14:textId="77777777" w:rsidR="00DD68FB" w:rsidRPr="000C310B" w:rsidRDefault="00DD68FB" w:rsidP="000D20DC">
            <w:pPr>
              <w:autoSpaceDE w:val="0"/>
              <w:autoSpaceDN w:val="0"/>
              <w:adjustRightInd w:val="0"/>
              <w:spacing w:after="0" w:line="240" w:lineRule="auto"/>
              <w:rPr>
                <w:rFonts w:cstheme="minorHAnsi"/>
                <w:color w:val="000000"/>
              </w:rPr>
            </w:pPr>
            <w:r w:rsidRPr="000C310B">
              <w:rPr>
                <w:rFonts w:cstheme="minorHAnsi"/>
                <w:color w:val="000000"/>
              </w:rPr>
              <w:t xml:space="preserve">Special needs support </w:t>
            </w:r>
          </w:p>
        </w:tc>
        <w:tc>
          <w:tcPr>
            <w:tcW w:w="2551" w:type="dxa"/>
            <w:vAlign w:val="center"/>
          </w:tcPr>
          <w:p w14:paraId="06F59F77" w14:textId="77777777" w:rsidR="00DD68FB" w:rsidRPr="000C310B" w:rsidRDefault="00DD68FB" w:rsidP="000D20DC">
            <w:pPr>
              <w:autoSpaceDE w:val="0"/>
              <w:autoSpaceDN w:val="0"/>
              <w:adjustRightInd w:val="0"/>
              <w:spacing w:after="0" w:line="240" w:lineRule="auto"/>
              <w:rPr>
                <w:rFonts w:cstheme="minorHAnsi"/>
                <w:color w:val="000000"/>
              </w:rPr>
            </w:pPr>
            <w:r w:rsidRPr="000C310B">
              <w:rPr>
                <w:rFonts w:cstheme="minorHAnsi"/>
                <w:color w:val="000000"/>
              </w:rPr>
              <w:t xml:space="preserve">Additional costs related to participants with special needs </w:t>
            </w:r>
          </w:p>
        </w:tc>
        <w:tc>
          <w:tcPr>
            <w:tcW w:w="2126" w:type="dxa"/>
            <w:vAlign w:val="center"/>
          </w:tcPr>
          <w:p w14:paraId="17F34544" w14:textId="77777777" w:rsidR="00DD68FB" w:rsidRPr="000C310B" w:rsidRDefault="00DD68FB" w:rsidP="000D20DC">
            <w:pPr>
              <w:autoSpaceDE w:val="0"/>
              <w:autoSpaceDN w:val="0"/>
              <w:adjustRightInd w:val="0"/>
              <w:spacing w:after="0" w:line="240" w:lineRule="auto"/>
              <w:rPr>
                <w:rFonts w:cstheme="minorHAnsi"/>
                <w:color w:val="000000"/>
              </w:rPr>
            </w:pPr>
            <w:r w:rsidRPr="000C310B">
              <w:rPr>
                <w:rFonts w:cstheme="minorHAnsi"/>
                <w:color w:val="000000"/>
              </w:rPr>
              <w:t xml:space="preserve">Reimbursement of portion of eligible costs </w:t>
            </w:r>
          </w:p>
        </w:tc>
        <w:tc>
          <w:tcPr>
            <w:tcW w:w="2694" w:type="dxa"/>
            <w:vAlign w:val="center"/>
          </w:tcPr>
          <w:p w14:paraId="6AB4FB8C" w14:textId="77777777" w:rsidR="00DD68FB" w:rsidRPr="000C310B" w:rsidRDefault="00DD68FB" w:rsidP="000D20DC">
            <w:pPr>
              <w:autoSpaceDE w:val="0"/>
              <w:autoSpaceDN w:val="0"/>
              <w:adjustRightInd w:val="0"/>
              <w:spacing w:after="0" w:line="240" w:lineRule="auto"/>
              <w:rPr>
                <w:rFonts w:cstheme="minorHAnsi"/>
                <w:color w:val="000000"/>
              </w:rPr>
            </w:pPr>
            <w:r w:rsidRPr="000C310B">
              <w:rPr>
                <w:rFonts w:cstheme="minorHAnsi"/>
                <w:color w:val="000000"/>
              </w:rPr>
              <w:t xml:space="preserve">Up to 100% of eligible costs </w:t>
            </w:r>
          </w:p>
          <w:p w14:paraId="3C230C64" w14:textId="77777777" w:rsidR="00DD68FB" w:rsidRPr="000C310B" w:rsidRDefault="00DD68FB" w:rsidP="000D20DC">
            <w:pPr>
              <w:autoSpaceDE w:val="0"/>
              <w:autoSpaceDN w:val="0"/>
              <w:adjustRightInd w:val="0"/>
              <w:spacing w:after="0" w:line="240" w:lineRule="auto"/>
              <w:rPr>
                <w:rFonts w:cstheme="minorHAnsi"/>
                <w:color w:val="000000"/>
              </w:rPr>
            </w:pPr>
            <w:r w:rsidRPr="000C310B">
              <w:rPr>
                <w:rFonts w:cstheme="minorHAnsi"/>
                <w:color w:val="000000"/>
              </w:rPr>
              <w:t>as approved by DZS</w:t>
            </w:r>
          </w:p>
        </w:tc>
        <w:tc>
          <w:tcPr>
            <w:tcW w:w="3685" w:type="dxa"/>
            <w:vAlign w:val="center"/>
          </w:tcPr>
          <w:p w14:paraId="279F2CB3" w14:textId="77777777" w:rsidR="00DD68FB" w:rsidRPr="000C310B" w:rsidRDefault="00DD68FB" w:rsidP="000D20DC">
            <w:pPr>
              <w:autoSpaceDE w:val="0"/>
              <w:autoSpaceDN w:val="0"/>
              <w:adjustRightInd w:val="0"/>
              <w:spacing w:after="80" w:line="240" w:lineRule="auto"/>
              <w:rPr>
                <w:rFonts w:cstheme="minorHAnsi"/>
                <w:color w:val="000000"/>
              </w:rPr>
            </w:pPr>
            <w:r w:rsidRPr="000C310B">
              <w:rPr>
                <w:rFonts w:cstheme="minorHAnsi"/>
                <w:color w:val="000000"/>
              </w:rPr>
              <w:t xml:space="preserve">Conditional: financial support for special needs must be motivated in the application </w:t>
            </w:r>
          </w:p>
        </w:tc>
      </w:tr>
    </w:tbl>
    <w:p w14:paraId="4CDD7D9E" w14:textId="77777777" w:rsidR="00DD68FB" w:rsidRPr="000C310B" w:rsidRDefault="00DD68FB" w:rsidP="00DD68FB">
      <w:pPr>
        <w:rPr>
          <w:rFonts w:cstheme="minorHAnsi"/>
        </w:rPr>
      </w:pPr>
    </w:p>
    <w:p w14:paraId="6828EFA3" w14:textId="77777777" w:rsidR="00DD68FB" w:rsidRPr="000C310B" w:rsidRDefault="00DD68FB" w:rsidP="00DD68FB">
      <w:pPr>
        <w:rPr>
          <w:rFonts w:cstheme="minorHAnsi"/>
          <w:b/>
        </w:rPr>
      </w:pPr>
      <w:r w:rsidRPr="000C310B">
        <w:rPr>
          <w:rFonts w:cstheme="minorHAnsi"/>
          <w:b/>
        </w:rPr>
        <w:t>Table 4. Linguistic support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13"/>
        <w:gridCol w:w="2501"/>
        <w:gridCol w:w="2126"/>
        <w:gridCol w:w="2694"/>
        <w:gridCol w:w="3685"/>
      </w:tblGrid>
      <w:tr w:rsidR="00DD68FB" w:rsidRPr="000C310B" w14:paraId="5EF31239" w14:textId="77777777" w:rsidTr="000D20DC">
        <w:trPr>
          <w:trHeight w:val="686"/>
        </w:trPr>
        <w:tc>
          <w:tcPr>
            <w:tcW w:w="4214" w:type="dxa"/>
            <w:gridSpan w:val="2"/>
            <w:shd w:val="clear" w:color="auto" w:fill="D9D9D9" w:themeFill="background1" w:themeFillShade="D9"/>
          </w:tcPr>
          <w:p w14:paraId="057E26DF" w14:textId="77777777" w:rsidR="00DD68FB" w:rsidRPr="000C310B" w:rsidRDefault="00DD68FB" w:rsidP="000D20DC">
            <w:pPr>
              <w:autoSpaceDE w:val="0"/>
              <w:autoSpaceDN w:val="0"/>
              <w:adjustRightInd w:val="0"/>
              <w:spacing w:after="0" w:line="240" w:lineRule="auto"/>
              <w:jc w:val="center"/>
              <w:rPr>
                <w:rFonts w:cstheme="minorHAnsi"/>
                <w:b/>
                <w:color w:val="000000"/>
                <w:highlight w:val="lightGray"/>
              </w:rPr>
            </w:pPr>
            <w:r w:rsidRPr="000C310B">
              <w:rPr>
                <w:rFonts w:cstheme="minorHAnsi"/>
                <w:b/>
                <w:color w:val="000000"/>
                <w:highlight w:val="lightGray"/>
              </w:rPr>
              <w:t>Eligible costs</w:t>
            </w:r>
          </w:p>
        </w:tc>
        <w:tc>
          <w:tcPr>
            <w:tcW w:w="2126" w:type="dxa"/>
            <w:shd w:val="clear" w:color="auto" w:fill="D9D9D9" w:themeFill="background1" w:themeFillShade="D9"/>
          </w:tcPr>
          <w:p w14:paraId="53A5E6A4" w14:textId="77777777" w:rsidR="00DD68FB" w:rsidRPr="000C310B" w:rsidRDefault="00DD68FB" w:rsidP="000D20DC">
            <w:pPr>
              <w:autoSpaceDE w:val="0"/>
              <w:autoSpaceDN w:val="0"/>
              <w:adjustRightInd w:val="0"/>
              <w:spacing w:after="0" w:line="240" w:lineRule="auto"/>
              <w:jc w:val="center"/>
              <w:rPr>
                <w:rFonts w:cstheme="minorHAnsi"/>
                <w:b/>
                <w:color w:val="000000"/>
                <w:highlight w:val="lightGray"/>
              </w:rPr>
            </w:pPr>
            <w:r w:rsidRPr="000C310B">
              <w:rPr>
                <w:rFonts w:cstheme="minorHAnsi"/>
                <w:b/>
                <w:color w:val="000000"/>
              </w:rPr>
              <w:t>Financing mechanisms</w:t>
            </w:r>
          </w:p>
        </w:tc>
        <w:tc>
          <w:tcPr>
            <w:tcW w:w="2694" w:type="dxa"/>
            <w:shd w:val="clear" w:color="auto" w:fill="D9D9D9" w:themeFill="background1" w:themeFillShade="D9"/>
          </w:tcPr>
          <w:p w14:paraId="1E8E132C" w14:textId="77777777" w:rsidR="00DD68FB" w:rsidRPr="000C310B" w:rsidRDefault="00DD68FB" w:rsidP="000D20DC">
            <w:pPr>
              <w:autoSpaceDE w:val="0"/>
              <w:autoSpaceDN w:val="0"/>
              <w:adjustRightInd w:val="0"/>
              <w:spacing w:after="0" w:line="240" w:lineRule="auto"/>
              <w:jc w:val="center"/>
              <w:rPr>
                <w:rFonts w:cstheme="minorHAnsi"/>
                <w:b/>
                <w:color w:val="000000"/>
                <w:highlight w:val="lightGray"/>
              </w:rPr>
            </w:pPr>
            <w:r w:rsidRPr="000C310B">
              <w:rPr>
                <w:rFonts w:cstheme="minorHAnsi"/>
                <w:b/>
                <w:color w:val="000000"/>
                <w:highlight w:val="lightGray"/>
              </w:rPr>
              <w:t>Amount</w:t>
            </w:r>
          </w:p>
        </w:tc>
        <w:tc>
          <w:tcPr>
            <w:tcW w:w="3685" w:type="dxa"/>
            <w:shd w:val="clear" w:color="auto" w:fill="D9D9D9" w:themeFill="background1" w:themeFillShade="D9"/>
          </w:tcPr>
          <w:p w14:paraId="4B82408C" w14:textId="77777777" w:rsidR="00DD68FB" w:rsidRPr="000C310B" w:rsidRDefault="00DD68FB" w:rsidP="000D20DC">
            <w:pPr>
              <w:autoSpaceDE w:val="0"/>
              <w:autoSpaceDN w:val="0"/>
              <w:adjustRightInd w:val="0"/>
              <w:spacing w:after="0" w:line="240" w:lineRule="auto"/>
              <w:jc w:val="center"/>
              <w:rPr>
                <w:rFonts w:cstheme="minorHAnsi"/>
                <w:b/>
                <w:color w:val="000000"/>
                <w:highlight w:val="lightGray"/>
              </w:rPr>
            </w:pPr>
            <w:r w:rsidRPr="000C310B">
              <w:rPr>
                <w:rFonts w:cstheme="minorHAnsi"/>
                <w:b/>
                <w:color w:val="000000"/>
                <w:highlight w:val="lightGray"/>
              </w:rPr>
              <w:t>Rule of allocation</w:t>
            </w:r>
          </w:p>
        </w:tc>
      </w:tr>
      <w:tr w:rsidR="00DD68FB" w:rsidRPr="000C310B" w14:paraId="79B3B8A0" w14:textId="77777777" w:rsidTr="000D20DC">
        <w:trPr>
          <w:trHeight w:val="1919"/>
        </w:trPr>
        <w:tc>
          <w:tcPr>
            <w:tcW w:w="1713" w:type="dxa"/>
            <w:vAlign w:val="center"/>
          </w:tcPr>
          <w:p w14:paraId="2E0F0CF8" w14:textId="77777777" w:rsidR="00DD68FB" w:rsidRPr="000C310B" w:rsidRDefault="00DD68FB" w:rsidP="000D20DC">
            <w:pPr>
              <w:autoSpaceDE w:val="0"/>
              <w:autoSpaceDN w:val="0"/>
              <w:adjustRightInd w:val="0"/>
              <w:spacing w:after="0" w:line="240" w:lineRule="auto"/>
              <w:rPr>
                <w:rFonts w:cstheme="minorHAnsi"/>
                <w:color w:val="000000"/>
              </w:rPr>
            </w:pPr>
            <w:r w:rsidRPr="000C310B">
              <w:rPr>
                <w:rFonts w:cstheme="minorHAnsi"/>
                <w:color w:val="000000"/>
              </w:rPr>
              <w:t xml:space="preserve">Linguistic support </w:t>
            </w:r>
          </w:p>
        </w:tc>
        <w:tc>
          <w:tcPr>
            <w:tcW w:w="2501" w:type="dxa"/>
            <w:vAlign w:val="center"/>
          </w:tcPr>
          <w:p w14:paraId="12714E07" w14:textId="77777777" w:rsidR="00DD68FB" w:rsidRPr="000C310B" w:rsidRDefault="00DD68FB" w:rsidP="000D20DC">
            <w:pPr>
              <w:autoSpaceDE w:val="0"/>
              <w:autoSpaceDN w:val="0"/>
              <w:adjustRightInd w:val="0"/>
              <w:spacing w:after="0" w:line="240" w:lineRule="auto"/>
              <w:rPr>
                <w:rFonts w:cstheme="minorHAnsi"/>
                <w:color w:val="000000"/>
              </w:rPr>
            </w:pPr>
            <w:r w:rsidRPr="000C310B">
              <w:rPr>
                <w:rFonts w:cstheme="minorHAnsi"/>
                <w:color w:val="000000"/>
              </w:rPr>
              <w:t xml:space="preserve">Costs linked to participant support prior to departure or during mobility, in order to improve the language they will use to study or receive training </w:t>
            </w:r>
          </w:p>
        </w:tc>
        <w:tc>
          <w:tcPr>
            <w:tcW w:w="2126" w:type="dxa"/>
            <w:vAlign w:val="center"/>
          </w:tcPr>
          <w:p w14:paraId="1FCB2468" w14:textId="77777777" w:rsidR="00DD68FB" w:rsidRPr="000C310B" w:rsidRDefault="00DD68FB" w:rsidP="000D20DC">
            <w:pPr>
              <w:autoSpaceDE w:val="0"/>
              <w:autoSpaceDN w:val="0"/>
              <w:adjustRightInd w:val="0"/>
              <w:spacing w:after="0" w:line="240" w:lineRule="auto"/>
              <w:rPr>
                <w:rFonts w:cstheme="minorHAnsi"/>
                <w:color w:val="000000"/>
              </w:rPr>
            </w:pPr>
            <w:r w:rsidRPr="000C310B">
              <w:rPr>
                <w:rFonts w:cstheme="minorHAnsi"/>
                <w:color w:val="000000"/>
              </w:rPr>
              <w:t xml:space="preserve">Scale of unit costs </w:t>
            </w:r>
          </w:p>
        </w:tc>
        <w:tc>
          <w:tcPr>
            <w:tcW w:w="2694" w:type="dxa"/>
            <w:vAlign w:val="center"/>
          </w:tcPr>
          <w:p w14:paraId="4F4076A8" w14:textId="77777777" w:rsidR="00DD68FB" w:rsidRPr="000C310B" w:rsidRDefault="00DD68FB" w:rsidP="000D20DC">
            <w:pPr>
              <w:autoSpaceDE w:val="0"/>
              <w:autoSpaceDN w:val="0"/>
              <w:adjustRightInd w:val="0"/>
              <w:spacing w:after="0" w:line="240" w:lineRule="auto"/>
              <w:ind w:right="-246"/>
              <w:rPr>
                <w:rFonts w:cstheme="minorHAnsi"/>
                <w:color w:val="000000"/>
              </w:rPr>
            </w:pPr>
            <w:r w:rsidRPr="000C310B">
              <w:rPr>
                <w:rFonts w:cstheme="minorHAnsi"/>
                <w:color w:val="000000"/>
              </w:rPr>
              <w:t xml:space="preserve">150 EUR per participant needing linguistic support </w:t>
            </w:r>
          </w:p>
        </w:tc>
        <w:tc>
          <w:tcPr>
            <w:tcW w:w="3685" w:type="dxa"/>
            <w:vAlign w:val="center"/>
          </w:tcPr>
          <w:p w14:paraId="7714F2CE" w14:textId="77777777" w:rsidR="00DD68FB" w:rsidRPr="000C310B" w:rsidRDefault="00DD68FB" w:rsidP="000D20DC">
            <w:pPr>
              <w:autoSpaceDE w:val="0"/>
              <w:autoSpaceDN w:val="0"/>
              <w:adjustRightInd w:val="0"/>
              <w:spacing w:after="0" w:line="240" w:lineRule="auto"/>
              <w:rPr>
                <w:rFonts w:cstheme="minorHAnsi"/>
                <w:color w:val="000000"/>
              </w:rPr>
            </w:pPr>
            <w:r w:rsidRPr="000C310B">
              <w:rPr>
                <w:rFonts w:cstheme="minorHAnsi"/>
                <w:color w:val="000000"/>
              </w:rPr>
              <w:t xml:space="preserve">Conditional: applicants must request support in instruction language of activity, on the basis of participants’ needs </w:t>
            </w:r>
          </w:p>
        </w:tc>
      </w:tr>
    </w:tbl>
    <w:p w14:paraId="7EBED2A0" w14:textId="77777777" w:rsidR="00DD68FB" w:rsidRPr="000C310B" w:rsidRDefault="00DD68FB" w:rsidP="00DD68FB">
      <w:pPr>
        <w:rPr>
          <w:rFonts w:cstheme="minorHAnsi"/>
          <w:b/>
        </w:rPr>
      </w:pPr>
    </w:p>
    <w:p w14:paraId="79A331BE" w14:textId="77777777" w:rsidR="00DD68FB" w:rsidRPr="000C310B" w:rsidRDefault="00DD68FB" w:rsidP="00DD68FB">
      <w:pPr>
        <w:rPr>
          <w:rFonts w:cstheme="minorHAnsi"/>
          <w:b/>
        </w:rPr>
      </w:pPr>
      <w:r w:rsidRPr="000C310B">
        <w:rPr>
          <w:rFonts w:cstheme="minorHAnsi"/>
          <w:b/>
        </w:rPr>
        <w:t>Table 5. Exceptional costs to support participants with fewer opportunities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3"/>
        <w:gridCol w:w="2551"/>
        <w:gridCol w:w="2126"/>
        <w:gridCol w:w="2694"/>
        <w:gridCol w:w="3685"/>
      </w:tblGrid>
      <w:tr w:rsidR="00DD68FB" w:rsidRPr="000C310B" w14:paraId="0BA43D8C" w14:textId="77777777" w:rsidTr="000D20DC">
        <w:trPr>
          <w:trHeight w:val="704"/>
        </w:trPr>
        <w:tc>
          <w:tcPr>
            <w:tcW w:w="4214" w:type="dxa"/>
            <w:gridSpan w:val="2"/>
            <w:shd w:val="clear" w:color="auto" w:fill="D9D9D9" w:themeFill="background1" w:themeFillShade="D9"/>
          </w:tcPr>
          <w:p w14:paraId="04B83C57" w14:textId="77777777" w:rsidR="00DD68FB" w:rsidRPr="000C310B" w:rsidRDefault="00DD68FB" w:rsidP="000D20DC">
            <w:pPr>
              <w:autoSpaceDE w:val="0"/>
              <w:autoSpaceDN w:val="0"/>
              <w:adjustRightInd w:val="0"/>
              <w:spacing w:after="0" w:line="240" w:lineRule="auto"/>
              <w:jc w:val="center"/>
              <w:rPr>
                <w:rFonts w:cstheme="minorHAnsi"/>
                <w:b/>
                <w:color w:val="000000"/>
              </w:rPr>
            </w:pPr>
            <w:r w:rsidRPr="000C310B">
              <w:rPr>
                <w:rFonts w:cstheme="minorHAnsi"/>
                <w:b/>
                <w:color w:val="000000"/>
              </w:rPr>
              <w:t>Eligible costs</w:t>
            </w:r>
          </w:p>
        </w:tc>
        <w:tc>
          <w:tcPr>
            <w:tcW w:w="2126" w:type="dxa"/>
            <w:shd w:val="clear" w:color="auto" w:fill="D9D9D9" w:themeFill="background1" w:themeFillShade="D9"/>
          </w:tcPr>
          <w:p w14:paraId="2AEF81E4" w14:textId="77777777" w:rsidR="00DD68FB" w:rsidRPr="000C310B" w:rsidRDefault="00DD68FB" w:rsidP="000D20DC">
            <w:pPr>
              <w:autoSpaceDE w:val="0"/>
              <w:autoSpaceDN w:val="0"/>
              <w:adjustRightInd w:val="0"/>
              <w:spacing w:after="0" w:line="240" w:lineRule="auto"/>
              <w:jc w:val="center"/>
              <w:rPr>
                <w:rFonts w:cstheme="minorHAnsi"/>
                <w:b/>
                <w:color w:val="000000"/>
              </w:rPr>
            </w:pPr>
            <w:r w:rsidRPr="000C310B">
              <w:rPr>
                <w:rFonts w:cstheme="minorHAnsi"/>
                <w:b/>
                <w:color w:val="000000"/>
              </w:rPr>
              <w:t>Financing mechanism</w:t>
            </w:r>
          </w:p>
        </w:tc>
        <w:tc>
          <w:tcPr>
            <w:tcW w:w="2694" w:type="dxa"/>
            <w:shd w:val="clear" w:color="auto" w:fill="D9D9D9" w:themeFill="background1" w:themeFillShade="D9"/>
          </w:tcPr>
          <w:p w14:paraId="4156C8B7" w14:textId="77777777" w:rsidR="00DD68FB" w:rsidRPr="000C310B" w:rsidRDefault="00DD68FB" w:rsidP="000D20DC">
            <w:pPr>
              <w:autoSpaceDE w:val="0"/>
              <w:autoSpaceDN w:val="0"/>
              <w:adjustRightInd w:val="0"/>
              <w:spacing w:after="0" w:line="240" w:lineRule="auto"/>
              <w:jc w:val="center"/>
              <w:rPr>
                <w:rFonts w:cstheme="minorHAnsi"/>
                <w:b/>
                <w:color w:val="000000"/>
              </w:rPr>
            </w:pPr>
            <w:r w:rsidRPr="000C310B">
              <w:rPr>
                <w:rFonts w:cstheme="minorHAnsi"/>
                <w:b/>
                <w:color w:val="000000"/>
              </w:rPr>
              <w:t>Amount</w:t>
            </w:r>
          </w:p>
        </w:tc>
        <w:tc>
          <w:tcPr>
            <w:tcW w:w="3685" w:type="dxa"/>
            <w:shd w:val="clear" w:color="auto" w:fill="D9D9D9" w:themeFill="background1" w:themeFillShade="D9"/>
          </w:tcPr>
          <w:p w14:paraId="395EF9DC" w14:textId="77777777" w:rsidR="00DD68FB" w:rsidRPr="000C310B" w:rsidRDefault="00DD68FB" w:rsidP="000D20DC">
            <w:pPr>
              <w:autoSpaceDE w:val="0"/>
              <w:autoSpaceDN w:val="0"/>
              <w:adjustRightInd w:val="0"/>
              <w:spacing w:after="0" w:line="240" w:lineRule="auto"/>
              <w:jc w:val="center"/>
              <w:rPr>
                <w:rFonts w:cstheme="minorHAnsi"/>
                <w:b/>
                <w:color w:val="000000"/>
              </w:rPr>
            </w:pPr>
            <w:r w:rsidRPr="000C310B">
              <w:rPr>
                <w:rFonts w:cstheme="minorHAnsi"/>
                <w:b/>
                <w:color w:val="000000"/>
              </w:rPr>
              <w:t>Rule of allocation</w:t>
            </w:r>
          </w:p>
        </w:tc>
      </w:tr>
      <w:tr w:rsidR="00DD68FB" w:rsidRPr="000C310B" w14:paraId="0C3812DD" w14:textId="77777777" w:rsidTr="000D20DC">
        <w:trPr>
          <w:trHeight w:val="1204"/>
        </w:trPr>
        <w:tc>
          <w:tcPr>
            <w:tcW w:w="1663" w:type="dxa"/>
            <w:vAlign w:val="center"/>
          </w:tcPr>
          <w:p w14:paraId="36D9E86B" w14:textId="77777777" w:rsidR="00DD68FB" w:rsidRPr="000C310B" w:rsidRDefault="00DD68FB" w:rsidP="000D20DC">
            <w:pPr>
              <w:autoSpaceDE w:val="0"/>
              <w:autoSpaceDN w:val="0"/>
              <w:adjustRightInd w:val="0"/>
              <w:spacing w:after="0" w:line="240" w:lineRule="auto"/>
              <w:rPr>
                <w:rFonts w:cstheme="minorHAnsi"/>
                <w:color w:val="000000"/>
              </w:rPr>
            </w:pPr>
            <w:r w:rsidRPr="000C310B">
              <w:rPr>
                <w:rFonts w:cstheme="minorHAnsi"/>
                <w:color w:val="000000"/>
              </w:rPr>
              <w:t xml:space="preserve">Exceptional costs </w:t>
            </w:r>
          </w:p>
        </w:tc>
        <w:tc>
          <w:tcPr>
            <w:tcW w:w="2551" w:type="dxa"/>
            <w:vAlign w:val="center"/>
          </w:tcPr>
          <w:p w14:paraId="60B6326D" w14:textId="77777777" w:rsidR="00DD68FB" w:rsidRPr="000C310B" w:rsidRDefault="00DD68FB" w:rsidP="000D20DC">
            <w:pPr>
              <w:autoSpaceDE w:val="0"/>
              <w:autoSpaceDN w:val="0"/>
              <w:adjustRightInd w:val="0"/>
              <w:spacing w:after="0" w:line="240" w:lineRule="auto"/>
              <w:rPr>
                <w:rFonts w:cstheme="minorHAnsi"/>
                <w:color w:val="000000"/>
              </w:rPr>
            </w:pPr>
            <w:r w:rsidRPr="000C310B">
              <w:rPr>
                <w:rFonts w:cstheme="minorHAnsi"/>
                <w:color w:val="000000"/>
              </w:rPr>
              <w:t xml:space="preserve">Costs to support participants with fewer opportunities </w:t>
            </w:r>
          </w:p>
        </w:tc>
        <w:tc>
          <w:tcPr>
            <w:tcW w:w="2126" w:type="dxa"/>
            <w:vAlign w:val="center"/>
          </w:tcPr>
          <w:p w14:paraId="48B96C78" w14:textId="77777777" w:rsidR="00DD68FB" w:rsidRPr="000C310B" w:rsidRDefault="00DD68FB" w:rsidP="000D20DC">
            <w:pPr>
              <w:autoSpaceDE w:val="0"/>
              <w:autoSpaceDN w:val="0"/>
              <w:adjustRightInd w:val="0"/>
              <w:spacing w:after="0" w:line="240" w:lineRule="auto"/>
              <w:rPr>
                <w:rFonts w:cstheme="minorHAnsi"/>
                <w:color w:val="000000"/>
              </w:rPr>
            </w:pPr>
            <w:r w:rsidRPr="000C310B">
              <w:rPr>
                <w:rFonts w:cstheme="minorHAnsi"/>
                <w:color w:val="000000"/>
              </w:rPr>
              <w:t xml:space="preserve">Reimbursement of portion of eligible costs </w:t>
            </w:r>
          </w:p>
        </w:tc>
        <w:tc>
          <w:tcPr>
            <w:tcW w:w="2694" w:type="dxa"/>
            <w:vAlign w:val="center"/>
          </w:tcPr>
          <w:p w14:paraId="0C830E84" w14:textId="77777777" w:rsidR="00DD68FB" w:rsidRPr="000C310B" w:rsidRDefault="00DD68FB" w:rsidP="000D20DC">
            <w:pPr>
              <w:autoSpaceDE w:val="0"/>
              <w:autoSpaceDN w:val="0"/>
              <w:adjustRightInd w:val="0"/>
              <w:spacing w:after="0" w:line="240" w:lineRule="auto"/>
              <w:rPr>
                <w:rFonts w:cstheme="minorHAnsi"/>
                <w:color w:val="000000"/>
              </w:rPr>
            </w:pPr>
            <w:r w:rsidRPr="000C310B">
              <w:rPr>
                <w:rFonts w:cstheme="minorHAnsi"/>
                <w:color w:val="000000"/>
              </w:rPr>
              <w:t>Up to 100% of eligible costs</w:t>
            </w:r>
          </w:p>
          <w:p w14:paraId="1AD0860B" w14:textId="77777777" w:rsidR="00DD68FB" w:rsidRPr="000C310B" w:rsidRDefault="00DD68FB" w:rsidP="000D20DC">
            <w:pPr>
              <w:autoSpaceDE w:val="0"/>
              <w:autoSpaceDN w:val="0"/>
              <w:adjustRightInd w:val="0"/>
              <w:spacing w:after="0" w:line="240" w:lineRule="auto"/>
              <w:rPr>
                <w:rFonts w:cstheme="minorHAnsi"/>
                <w:color w:val="000000"/>
              </w:rPr>
            </w:pPr>
            <w:r w:rsidRPr="000C310B">
              <w:rPr>
                <w:rFonts w:cstheme="minorHAnsi"/>
                <w:color w:val="000000"/>
              </w:rPr>
              <w:t xml:space="preserve">as approved by DZS </w:t>
            </w:r>
          </w:p>
        </w:tc>
        <w:tc>
          <w:tcPr>
            <w:tcW w:w="3685" w:type="dxa"/>
            <w:vAlign w:val="center"/>
          </w:tcPr>
          <w:p w14:paraId="4CB30E4A" w14:textId="77777777" w:rsidR="00DD68FB" w:rsidRPr="000C310B" w:rsidRDefault="00DD68FB" w:rsidP="000D20DC">
            <w:pPr>
              <w:autoSpaceDE w:val="0"/>
              <w:autoSpaceDN w:val="0"/>
              <w:adjustRightInd w:val="0"/>
              <w:spacing w:after="0" w:line="240" w:lineRule="auto"/>
              <w:rPr>
                <w:rFonts w:cstheme="minorHAnsi"/>
                <w:color w:val="000000"/>
              </w:rPr>
            </w:pPr>
            <w:r w:rsidRPr="000C310B">
              <w:rPr>
                <w:rFonts w:cstheme="minorHAnsi"/>
                <w:color w:val="000000"/>
              </w:rPr>
              <w:t xml:space="preserve">Conditional: request for financial support must be motivated in the application </w:t>
            </w:r>
          </w:p>
        </w:tc>
      </w:tr>
    </w:tbl>
    <w:p w14:paraId="5E3863ED" w14:textId="77777777" w:rsidR="00DD68FB" w:rsidRPr="000C310B" w:rsidRDefault="00DD68FB" w:rsidP="00DD68FB">
      <w:pPr>
        <w:rPr>
          <w:rFonts w:cstheme="minorHAnsi"/>
          <w:b/>
        </w:rPr>
        <w:sectPr w:rsidR="00DD68FB" w:rsidRPr="000C310B" w:rsidSect="000D20DC">
          <w:headerReference w:type="default" r:id="rId18"/>
          <w:footerReference w:type="default" r:id="rId19"/>
          <w:pgSz w:w="16838" w:h="11906" w:orient="landscape"/>
          <w:pgMar w:top="1417" w:right="1417" w:bottom="1417" w:left="1417" w:header="708" w:footer="708" w:gutter="0"/>
          <w:pgNumType w:start="1"/>
          <w:cols w:space="708"/>
          <w:docGrid w:linePitch="360"/>
        </w:sectPr>
      </w:pPr>
    </w:p>
    <w:p w14:paraId="345E6B6B" w14:textId="77777777" w:rsidR="00DD68FB" w:rsidRPr="000C310B" w:rsidRDefault="00DD68FB" w:rsidP="00DD68FB">
      <w:pPr>
        <w:rPr>
          <w:rFonts w:cstheme="minorHAnsi"/>
          <w:b/>
        </w:rPr>
      </w:pPr>
      <w:r w:rsidRPr="000C310B">
        <w:rPr>
          <w:rFonts w:cstheme="minorHAnsi"/>
          <w:b/>
        </w:rPr>
        <w:lastRenderedPageBreak/>
        <w:t>Table 6. Individual support for Higher Education mobility activities (subsistence)</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1663"/>
        <w:gridCol w:w="1701"/>
        <w:gridCol w:w="1417"/>
        <w:gridCol w:w="3119"/>
        <w:gridCol w:w="1214"/>
      </w:tblGrid>
      <w:tr w:rsidR="00DD68FB" w:rsidRPr="000C310B" w14:paraId="22073F20" w14:textId="77777777" w:rsidTr="000D20DC">
        <w:trPr>
          <w:trHeight w:val="807"/>
        </w:trPr>
        <w:tc>
          <w:tcPr>
            <w:tcW w:w="336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54BA610" w14:textId="77777777" w:rsidR="00DD68FB" w:rsidRPr="000C310B" w:rsidRDefault="00DD68FB" w:rsidP="000D20DC">
            <w:pPr>
              <w:autoSpaceDE w:val="0"/>
              <w:autoSpaceDN w:val="0"/>
              <w:adjustRightInd w:val="0"/>
              <w:spacing w:after="0" w:line="240" w:lineRule="auto"/>
              <w:jc w:val="center"/>
              <w:rPr>
                <w:rFonts w:cstheme="minorHAnsi"/>
                <w:b/>
                <w:color w:val="000000"/>
              </w:rPr>
            </w:pPr>
            <w:r w:rsidRPr="000C310B">
              <w:rPr>
                <w:rFonts w:cstheme="minorHAnsi"/>
                <w:b/>
                <w:color w:val="000000"/>
              </w:rPr>
              <w:t>Eligible costs</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22E8482" w14:textId="77777777" w:rsidR="00DD68FB" w:rsidRPr="000C310B" w:rsidRDefault="00DD68FB" w:rsidP="000D20DC">
            <w:pPr>
              <w:autoSpaceDE w:val="0"/>
              <w:autoSpaceDN w:val="0"/>
              <w:adjustRightInd w:val="0"/>
              <w:spacing w:after="0" w:line="240" w:lineRule="auto"/>
              <w:jc w:val="center"/>
              <w:rPr>
                <w:rFonts w:cstheme="minorHAnsi"/>
                <w:b/>
                <w:color w:val="000000"/>
              </w:rPr>
            </w:pPr>
            <w:r w:rsidRPr="000C310B">
              <w:rPr>
                <w:rFonts w:cstheme="minorHAnsi"/>
                <w:b/>
                <w:color w:val="000000"/>
              </w:rPr>
              <w:t>Financing mechanism</w:t>
            </w:r>
          </w:p>
        </w:tc>
        <w:tc>
          <w:tcPr>
            <w:tcW w:w="311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D9E611E" w14:textId="77777777" w:rsidR="00DD68FB" w:rsidRPr="000C310B" w:rsidRDefault="00DD68FB" w:rsidP="000D20DC">
            <w:pPr>
              <w:autoSpaceDE w:val="0"/>
              <w:autoSpaceDN w:val="0"/>
              <w:adjustRightInd w:val="0"/>
              <w:spacing w:after="0" w:line="240" w:lineRule="auto"/>
              <w:jc w:val="center"/>
              <w:rPr>
                <w:rFonts w:cstheme="minorHAnsi"/>
                <w:b/>
                <w:color w:val="000000"/>
              </w:rPr>
            </w:pPr>
            <w:r w:rsidRPr="000C310B">
              <w:rPr>
                <w:rFonts w:cstheme="minorHAnsi"/>
                <w:b/>
                <w:color w:val="000000"/>
              </w:rPr>
              <w:t>Amount</w:t>
            </w:r>
          </w:p>
        </w:tc>
        <w:tc>
          <w:tcPr>
            <w:tcW w:w="121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0009956" w14:textId="77777777" w:rsidR="00DD68FB" w:rsidRPr="000C310B" w:rsidRDefault="00DD68FB" w:rsidP="000D20DC">
            <w:pPr>
              <w:autoSpaceDE w:val="0"/>
              <w:autoSpaceDN w:val="0"/>
              <w:adjustRightInd w:val="0"/>
              <w:spacing w:after="0" w:line="240" w:lineRule="auto"/>
              <w:jc w:val="center"/>
              <w:rPr>
                <w:rFonts w:cstheme="minorHAnsi"/>
                <w:b/>
                <w:color w:val="000000"/>
              </w:rPr>
            </w:pPr>
            <w:r w:rsidRPr="000C310B">
              <w:rPr>
                <w:rFonts w:cstheme="minorHAnsi"/>
                <w:b/>
                <w:color w:val="000000"/>
              </w:rPr>
              <w:t>Rule of allocation</w:t>
            </w:r>
          </w:p>
        </w:tc>
      </w:tr>
      <w:tr w:rsidR="00DD68FB" w:rsidRPr="000C310B" w14:paraId="4646EDE6" w14:textId="77777777" w:rsidTr="000D20DC">
        <w:trPr>
          <w:trHeight w:val="2710"/>
        </w:trPr>
        <w:tc>
          <w:tcPr>
            <w:tcW w:w="1663" w:type="dxa"/>
            <w:tcBorders>
              <w:top w:val="single" w:sz="4" w:space="0" w:color="auto"/>
              <w:left w:val="single" w:sz="4" w:space="0" w:color="auto"/>
              <w:bottom w:val="single" w:sz="4" w:space="0" w:color="auto"/>
              <w:right w:val="single" w:sz="4" w:space="0" w:color="auto"/>
            </w:tcBorders>
          </w:tcPr>
          <w:p w14:paraId="0B0D8206" w14:textId="77777777" w:rsidR="00DD68FB" w:rsidRPr="000C310B" w:rsidRDefault="00DD68FB" w:rsidP="000D20DC">
            <w:pPr>
              <w:autoSpaceDE w:val="0"/>
              <w:autoSpaceDN w:val="0"/>
              <w:adjustRightInd w:val="0"/>
              <w:spacing w:before="1000" w:after="0" w:line="240" w:lineRule="auto"/>
              <w:rPr>
                <w:rFonts w:cstheme="minorHAnsi"/>
                <w:color w:val="000000"/>
              </w:rPr>
            </w:pPr>
            <w:r w:rsidRPr="000C310B">
              <w:rPr>
                <w:rFonts w:cstheme="minorHAnsi"/>
                <w:color w:val="000000"/>
              </w:rPr>
              <w:t xml:space="preserve">Individual support for learners </w:t>
            </w:r>
          </w:p>
        </w:tc>
        <w:tc>
          <w:tcPr>
            <w:tcW w:w="1701" w:type="dxa"/>
            <w:vMerge w:val="restart"/>
            <w:tcBorders>
              <w:top w:val="single" w:sz="4" w:space="0" w:color="auto"/>
              <w:left w:val="single" w:sz="4" w:space="0" w:color="auto"/>
              <w:right w:val="single" w:sz="4" w:space="0" w:color="auto"/>
            </w:tcBorders>
          </w:tcPr>
          <w:p w14:paraId="2041DA07" w14:textId="77777777" w:rsidR="00DD68FB" w:rsidRPr="002E45FD" w:rsidRDefault="00DD68FB" w:rsidP="000D20DC">
            <w:pPr>
              <w:autoSpaceDE w:val="0"/>
              <w:autoSpaceDN w:val="0"/>
              <w:adjustRightInd w:val="0"/>
              <w:spacing w:before="2000" w:after="0" w:line="240" w:lineRule="auto"/>
              <w:rPr>
                <w:rFonts w:cstheme="minorHAnsi"/>
                <w:color w:val="000000"/>
              </w:rPr>
            </w:pPr>
            <w:r w:rsidRPr="000C310B">
              <w:rPr>
                <w:rFonts w:cstheme="minorHAnsi"/>
                <w:color w:val="000000"/>
              </w:rPr>
              <w:t>Costs directly linked to subsistence of participants, including accompanying persons</w:t>
            </w:r>
            <w:r w:rsidRPr="002E45FD">
              <w:rPr>
                <w:rStyle w:val="Znakapoznpodarou"/>
                <w:rFonts w:cstheme="minorHAnsi"/>
                <w:color w:val="000000"/>
              </w:rPr>
              <w:footnoteReference w:id="2"/>
            </w:r>
            <w:r w:rsidRPr="002E45FD">
              <w:rPr>
                <w:rFonts w:cstheme="minorHAnsi"/>
                <w:color w:val="000000"/>
              </w:rPr>
              <w:t xml:space="preserve">, during mobility </w:t>
            </w:r>
          </w:p>
        </w:tc>
        <w:tc>
          <w:tcPr>
            <w:tcW w:w="1417" w:type="dxa"/>
            <w:vMerge w:val="restart"/>
            <w:tcBorders>
              <w:top w:val="single" w:sz="4" w:space="0" w:color="auto"/>
              <w:left w:val="single" w:sz="4" w:space="0" w:color="auto"/>
              <w:right w:val="single" w:sz="4" w:space="0" w:color="auto"/>
            </w:tcBorders>
          </w:tcPr>
          <w:p w14:paraId="1955FAB7" w14:textId="77777777" w:rsidR="00DD68FB" w:rsidRPr="00510C5F" w:rsidRDefault="00DD68FB" w:rsidP="000D20DC">
            <w:pPr>
              <w:autoSpaceDE w:val="0"/>
              <w:autoSpaceDN w:val="0"/>
              <w:adjustRightInd w:val="0"/>
              <w:spacing w:before="2000" w:after="0" w:line="240" w:lineRule="auto"/>
              <w:rPr>
                <w:rFonts w:cstheme="minorHAnsi"/>
                <w:color w:val="000000"/>
              </w:rPr>
            </w:pPr>
            <w:r w:rsidRPr="00510C5F">
              <w:rPr>
                <w:rFonts w:cstheme="minorHAnsi"/>
                <w:color w:val="000000"/>
              </w:rPr>
              <w:t xml:space="preserve">Lump sum </w:t>
            </w:r>
          </w:p>
        </w:tc>
        <w:tc>
          <w:tcPr>
            <w:tcW w:w="3119" w:type="dxa"/>
            <w:tcBorders>
              <w:top w:val="single" w:sz="4" w:space="0" w:color="auto"/>
              <w:left w:val="single" w:sz="4" w:space="0" w:color="auto"/>
              <w:bottom w:val="single" w:sz="4" w:space="0" w:color="auto"/>
              <w:right w:val="single" w:sz="4" w:space="0" w:color="auto"/>
            </w:tcBorders>
          </w:tcPr>
          <w:p w14:paraId="127FEC7D" w14:textId="77777777" w:rsidR="00DD68FB" w:rsidRPr="00467033" w:rsidRDefault="00DD68FB" w:rsidP="000D20DC">
            <w:pPr>
              <w:autoSpaceDE w:val="0"/>
              <w:autoSpaceDN w:val="0"/>
              <w:adjustRightInd w:val="0"/>
              <w:spacing w:after="0" w:line="240" w:lineRule="auto"/>
              <w:rPr>
                <w:rFonts w:cstheme="minorHAnsi"/>
                <w:color w:val="000000"/>
              </w:rPr>
            </w:pPr>
            <w:r w:rsidRPr="00510C5F">
              <w:rPr>
                <w:rFonts w:cstheme="minorHAnsi"/>
                <w:color w:val="000000"/>
              </w:rPr>
              <w:t xml:space="preserve">1200 EUR/month for BS students engaged in study/placement mobility in DS </w:t>
            </w:r>
          </w:p>
          <w:p w14:paraId="50A03F1E" w14:textId="77777777" w:rsidR="00DD68FB" w:rsidRPr="00BA7E07" w:rsidRDefault="00DD68FB" w:rsidP="000D20DC">
            <w:pPr>
              <w:autoSpaceDE w:val="0"/>
              <w:autoSpaceDN w:val="0"/>
              <w:adjustRightInd w:val="0"/>
              <w:spacing w:after="0" w:line="240" w:lineRule="auto"/>
              <w:rPr>
                <w:rFonts w:cstheme="minorHAnsi"/>
                <w:color w:val="000000"/>
              </w:rPr>
            </w:pPr>
          </w:p>
          <w:p w14:paraId="2EA23538" w14:textId="77777777" w:rsidR="00DD68FB" w:rsidRPr="00BA7E07" w:rsidRDefault="00DD68FB" w:rsidP="000D20DC">
            <w:pPr>
              <w:autoSpaceDE w:val="0"/>
              <w:autoSpaceDN w:val="0"/>
              <w:adjustRightInd w:val="0"/>
              <w:spacing w:after="0" w:line="240" w:lineRule="auto"/>
              <w:rPr>
                <w:rFonts w:cstheme="minorHAnsi"/>
                <w:color w:val="000000"/>
              </w:rPr>
            </w:pPr>
            <w:r w:rsidRPr="00BA7E07">
              <w:rPr>
                <w:rFonts w:cstheme="minorHAnsi"/>
                <w:color w:val="000000"/>
              </w:rPr>
              <w:t xml:space="preserve">Or </w:t>
            </w:r>
          </w:p>
          <w:p w14:paraId="1FE07E96" w14:textId="77777777" w:rsidR="00DD68FB" w:rsidRPr="00BA7E07" w:rsidRDefault="00DD68FB" w:rsidP="000D20DC">
            <w:pPr>
              <w:autoSpaceDE w:val="0"/>
              <w:autoSpaceDN w:val="0"/>
              <w:adjustRightInd w:val="0"/>
              <w:spacing w:after="0" w:line="240" w:lineRule="auto"/>
              <w:rPr>
                <w:rFonts w:cstheme="minorHAnsi"/>
                <w:color w:val="000000"/>
              </w:rPr>
            </w:pPr>
          </w:p>
          <w:p w14:paraId="026500C9" w14:textId="77777777" w:rsidR="00DD68FB" w:rsidRPr="007A61F2" w:rsidRDefault="00DD68FB" w:rsidP="000D20DC">
            <w:pPr>
              <w:autoSpaceDE w:val="0"/>
              <w:autoSpaceDN w:val="0"/>
              <w:adjustRightInd w:val="0"/>
              <w:spacing w:after="0" w:line="240" w:lineRule="auto"/>
              <w:rPr>
                <w:rFonts w:cstheme="minorHAnsi"/>
                <w:color w:val="000000"/>
              </w:rPr>
            </w:pPr>
            <w:r w:rsidRPr="007A61F2">
              <w:rPr>
                <w:rFonts w:cstheme="minorHAnsi"/>
                <w:color w:val="000000"/>
              </w:rPr>
              <w:t xml:space="preserve">1000 EUR/month for DS students engaged in study/placement in BS </w:t>
            </w:r>
          </w:p>
        </w:tc>
        <w:tc>
          <w:tcPr>
            <w:tcW w:w="1214" w:type="dxa"/>
            <w:vMerge w:val="restart"/>
            <w:tcBorders>
              <w:top w:val="single" w:sz="4" w:space="0" w:color="auto"/>
              <w:left w:val="single" w:sz="4" w:space="0" w:color="auto"/>
              <w:right w:val="single" w:sz="4" w:space="0" w:color="auto"/>
            </w:tcBorders>
          </w:tcPr>
          <w:p w14:paraId="77DBCCA6" w14:textId="77777777" w:rsidR="00DD68FB" w:rsidRPr="007A61F2" w:rsidRDefault="00DD68FB" w:rsidP="000D20DC">
            <w:pPr>
              <w:autoSpaceDE w:val="0"/>
              <w:autoSpaceDN w:val="0"/>
              <w:adjustRightInd w:val="0"/>
              <w:spacing w:before="2000" w:after="0" w:line="240" w:lineRule="auto"/>
              <w:rPr>
                <w:rFonts w:cstheme="minorHAnsi"/>
                <w:color w:val="000000"/>
              </w:rPr>
            </w:pPr>
            <w:r w:rsidRPr="007A61F2">
              <w:rPr>
                <w:rFonts w:cstheme="minorHAnsi"/>
                <w:color w:val="000000"/>
              </w:rPr>
              <w:t xml:space="preserve">Automatic </w:t>
            </w:r>
          </w:p>
        </w:tc>
      </w:tr>
      <w:tr w:rsidR="00DD68FB" w:rsidRPr="000C310B" w14:paraId="33F9E82F" w14:textId="77777777" w:rsidTr="000D20DC">
        <w:trPr>
          <w:trHeight w:val="5215"/>
        </w:trPr>
        <w:tc>
          <w:tcPr>
            <w:tcW w:w="1663" w:type="dxa"/>
            <w:tcBorders>
              <w:top w:val="single" w:sz="4" w:space="0" w:color="auto"/>
              <w:left w:val="single" w:sz="4" w:space="0" w:color="auto"/>
              <w:bottom w:val="single" w:sz="4" w:space="0" w:color="auto"/>
              <w:right w:val="single" w:sz="4" w:space="0" w:color="auto"/>
            </w:tcBorders>
          </w:tcPr>
          <w:p w14:paraId="2A216932" w14:textId="77777777" w:rsidR="00DD68FB" w:rsidRPr="000C310B" w:rsidRDefault="00DD68FB" w:rsidP="000D20DC">
            <w:pPr>
              <w:autoSpaceDE w:val="0"/>
              <w:autoSpaceDN w:val="0"/>
              <w:adjustRightInd w:val="0"/>
              <w:spacing w:before="1000" w:after="0" w:line="240" w:lineRule="auto"/>
              <w:rPr>
                <w:rFonts w:cstheme="minorHAnsi"/>
                <w:color w:val="000000"/>
              </w:rPr>
            </w:pPr>
            <w:r w:rsidRPr="000C310B">
              <w:rPr>
                <w:rFonts w:cstheme="minorHAnsi"/>
                <w:color w:val="000000"/>
              </w:rPr>
              <w:t>Individual support for staff and professionals</w:t>
            </w:r>
          </w:p>
        </w:tc>
        <w:tc>
          <w:tcPr>
            <w:tcW w:w="1701" w:type="dxa"/>
            <w:vMerge/>
            <w:tcBorders>
              <w:left w:val="single" w:sz="4" w:space="0" w:color="auto"/>
              <w:bottom w:val="single" w:sz="4" w:space="0" w:color="auto"/>
              <w:right w:val="single" w:sz="4" w:space="0" w:color="auto"/>
            </w:tcBorders>
          </w:tcPr>
          <w:p w14:paraId="5ECD786E" w14:textId="77777777" w:rsidR="00DD68FB" w:rsidRPr="000C310B" w:rsidRDefault="00DD68FB" w:rsidP="000D20DC">
            <w:pPr>
              <w:autoSpaceDE w:val="0"/>
              <w:autoSpaceDN w:val="0"/>
              <w:adjustRightInd w:val="0"/>
              <w:spacing w:after="0" w:line="240" w:lineRule="auto"/>
              <w:rPr>
                <w:rFonts w:cstheme="minorHAnsi"/>
                <w:color w:val="000000"/>
              </w:rPr>
            </w:pPr>
          </w:p>
        </w:tc>
        <w:tc>
          <w:tcPr>
            <w:tcW w:w="1417" w:type="dxa"/>
            <w:vMerge/>
            <w:tcBorders>
              <w:left w:val="single" w:sz="4" w:space="0" w:color="auto"/>
              <w:bottom w:val="single" w:sz="4" w:space="0" w:color="auto"/>
              <w:right w:val="single" w:sz="4" w:space="0" w:color="auto"/>
            </w:tcBorders>
          </w:tcPr>
          <w:p w14:paraId="0B9208ED" w14:textId="77777777" w:rsidR="00DD68FB" w:rsidRPr="000C310B" w:rsidRDefault="00DD68FB" w:rsidP="000D20DC">
            <w:pPr>
              <w:autoSpaceDE w:val="0"/>
              <w:autoSpaceDN w:val="0"/>
              <w:adjustRightInd w:val="0"/>
              <w:spacing w:after="0" w:line="240" w:lineRule="auto"/>
              <w:rPr>
                <w:rFonts w:cstheme="minorHAnsi"/>
                <w:color w:val="000000"/>
              </w:rPr>
            </w:pPr>
          </w:p>
        </w:tc>
        <w:tc>
          <w:tcPr>
            <w:tcW w:w="3119" w:type="dxa"/>
            <w:tcBorders>
              <w:top w:val="single" w:sz="4" w:space="0" w:color="auto"/>
              <w:left w:val="single" w:sz="4" w:space="0" w:color="auto"/>
              <w:bottom w:val="single" w:sz="4" w:space="0" w:color="auto"/>
              <w:right w:val="single" w:sz="4" w:space="0" w:color="auto"/>
            </w:tcBorders>
          </w:tcPr>
          <w:p w14:paraId="7C6D3453" w14:textId="77777777" w:rsidR="00DD68FB" w:rsidRPr="000C310B" w:rsidRDefault="00DD68FB" w:rsidP="000D20DC">
            <w:pPr>
              <w:autoSpaceDE w:val="0"/>
              <w:autoSpaceDN w:val="0"/>
              <w:adjustRightInd w:val="0"/>
              <w:spacing w:after="0" w:line="240" w:lineRule="auto"/>
              <w:rPr>
                <w:rFonts w:cstheme="minorHAnsi"/>
                <w:color w:val="000000"/>
              </w:rPr>
            </w:pPr>
            <w:r w:rsidRPr="000C310B">
              <w:rPr>
                <w:rFonts w:cstheme="minorHAnsi"/>
                <w:color w:val="000000"/>
              </w:rPr>
              <w:t xml:space="preserve">Grant for BS staff undertaking a mobility to a DS : </w:t>
            </w:r>
          </w:p>
          <w:p w14:paraId="047D5841" w14:textId="77777777" w:rsidR="00DD68FB" w:rsidRPr="000C310B" w:rsidRDefault="00DD68FB" w:rsidP="000D20DC">
            <w:pPr>
              <w:autoSpaceDE w:val="0"/>
              <w:autoSpaceDN w:val="0"/>
              <w:adjustRightInd w:val="0"/>
              <w:spacing w:after="0" w:line="240" w:lineRule="auto"/>
              <w:rPr>
                <w:rFonts w:cstheme="minorHAnsi"/>
                <w:color w:val="000000"/>
              </w:rPr>
            </w:pPr>
            <w:r w:rsidRPr="000C310B">
              <w:rPr>
                <w:rFonts w:cstheme="minorHAnsi"/>
                <w:color w:val="000000"/>
              </w:rPr>
              <w:t xml:space="preserve">- 1250 € /week </w:t>
            </w:r>
          </w:p>
          <w:p w14:paraId="57AF7214" w14:textId="77777777" w:rsidR="00DD68FB" w:rsidRPr="000C310B" w:rsidRDefault="00DD68FB" w:rsidP="000D20DC">
            <w:pPr>
              <w:autoSpaceDE w:val="0"/>
              <w:autoSpaceDN w:val="0"/>
              <w:adjustRightInd w:val="0"/>
              <w:spacing w:after="0" w:line="240" w:lineRule="auto"/>
              <w:rPr>
                <w:rFonts w:cstheme="minorHAnsi"/>
                <w:color w:val="000000"/>
              </w:rPr>
            </w:pPr>
            <w:r w:rsidRPr="000C310B">
              <w:rPr>
                <w:rFonts w:cstheme="minorHAnsi"/>
                <w:color w:val="000000"/>
              </w:rPr>
              <w:t xml:space="preserve">- 2200 € for 2 weeks </w:t>
            </w:r>
          </w:p>
          <w:p w14:paraId="00B85983" w14:textId="77777777" w:rsidR="00DD68FB" w:rsidRPr="000C310B" w:rsidRDefault="00DD68FB" w:rsidP="000D20DC">
            <w:pPr>
              <w:autoSpaceDE w:val="0"/>
              <w:autoSpaceDN w:val="0"/>
              <w:adjustRightInd w:val="0"/>
              <w:spacing w:after="0" w:line="240" w:lineRule="auto"/>
              <w:rPr>
                <w:rFonts w:cstheme="minorHAnsi"/>
                <w:color w:val="000000"/>
              </w:rPr>
            </w:pPr>
            <w:r w:rsidRPr="000C310B">
              <w:rPr>
                <w:rFonts w:cstheme="minorHAnsi"/>
                <w:color w:val="000000"/>
              </w:rPr>
              <w:t xml:space="preserve">- 3000 € for 3 weeks </w:t>
            </w:r>
          </w:p>
          <w:p w14:paraId="3B4EADD0" w14:textId="77777777" w:rsidR="00DD68FB" w:rsidRPr="000C310B" w:rsidRDefault="00DD68FB" w:rsidP="000D20DC">
            <w:pPr>
              <w:autoSpaceDE w:val="0"/>
              <w:autoSpaceDN w:val="0"/>
              <w:adjustRightInd w:val="0"/>
              <w:spacing w:after="0" w:line="240" w:lineRule="auto"/>
              <w:rPr>
                <w:rFonts w:cstheme="minorHAnsi"/>
                <w:color w:val="000000"/>
              </w:rPr>
            </w:pPr>
            <w:r w:rsidRPr="000C310B">
              <w:rPr>
                <w:rFonts w:cstheme="minorHAnsi"/>
                <w:color w:val="000000"/>
              </w:rPr>
              <w:t xml:space="preserve">- 4000 € for 4 weeks </w:t>
            </w:r>
          </w:p>
          <w:p w14:paraId="546ED962" w14:textId="77777777" w:rsidR="00DD68FB" w:rsidRPr="000C310B" w:rsidRDefault="00DD68FB" w:rsidP="000D20DC">
            <w:pPr>
              <w:autoSpaceDE w:val="0"/>
              <w:autoSpaceDN w:val="0"/>
              <w:adjustRightInd w:val="0"/>
              <w:spacing w:after="0" w:line="240" w:lineRule="auto"/>
              <w:rPr>
                <w:rFonts w:cstheme="minorHAnsi"/>
                <w:color w:val="000000"/>
              </w:rPr>
            </w:pPr>
          </w:p>
          <w:p w14:paraId="3B965B38" w14:textId="77777777" w:rsidR="00DD68FB" w:rsidRPr="000C310B" w:rsidRDefault="00DD68FB" w:rsidP="000D20DC">
            <w:pPr>
              <w:autoSpaceDE w:val="0"/>
              <w:autoSpaceDN w:val="0"/>
              <w:adjustRightInd w:val="0"/>
              <w:spacing w:after="0" w:line="240" w:lineRule="auto"/>
              <w:rPr>
                <w:rFonts w:cstheme="minorHAnsi"/>
                <w:color w:val="000000"/>
              </w:rPr>
            </w:pPr>
            <w:r w:rsidRPr="000C310B">
              <w:rPr>
                <w:rFonts w:cstheme="minorHAnsi"/>
                <w:color w:val="000000"/>
              </w:rPr>
              <w:t xml:space="preserve">Grant for DS staff undertaking a mobility to BS </w:t>
            </w:r>
          </w:p>
          <w:p w14:paraId="12364C49" w14:textId="77777777" w:rsidR="00DD68FB" w:rsidRPr="000C310B" w:rsidRDefault="00DD68FB" w:rsidP="000D20DC">
            <w:pPr>
              <w:autoSpaceDE w:val="0"/>
              <w:autoSpaceDN w:val="0"/>
              <w:adjustRightInd w:val="0"/>
              <w:spacing w:after="0" w:line="240" w:lineRule="auto"/>
              <w:rPr>
                <w:rFonts w:cstheme="minorHAnsi"/>
                <w:color w:val="000000"/>
              </w:rPr>
            </w:pPr>
            <w:r w:rsidRPr="000C310B">
              <w:rPr>
                <w:rFonts w:cstheme="minorHAnsi"/>
                <w:color w:val="000000"/>
              </w:rPr>
              <w:t xml:space="preserve">- 750 € /week </w:t>
            </w:r>
          </w:p>
          <w:p w14:paraId="4819574C" w14:textId="77777777" w:rsidR="00DD68FB" w:rsidRPr="000C310B" w:rsidRDefault="00DD68FB" w:rsidP="000D20DC">
            <w:pPr>
              <w:autoSpaceDE w:val="0"/>
              <w:autoSpaceDN w:val="0"/>
              <w:adjustRightInd w:val="0"/>
              <w:spacing w:after="0" w:line="240" w:lineRule="auto"/>
              <w:rPr>
                <w:rFonts w:cstheme="minorHAnsi"/>
                <w:color w:val="000000"/>
              </w:rPr>
            </w:pPr>
            <w:r w:rsidRPr="000C310B">
              <w:rPr>
                <w:rFonts w:cstheme="minorHAnsi"/>
                <w:color w:val="000000"/>
              </w:rPr>
              <w:t xml:space="preserve">- 1250 € for 2 weeks </w:t>
            </w:r>
          </w:p>
          <w:p w14:paraId="0F36E317" w14:textId="77777777" w:rsidR="00DD68FB" w:rsidRPr="000C310B" w:rsidRDefault="00DD68FB" w:rsidP="000D20DC">
            <w:pPr>
              <w:autoSpaceDE w:val="0"/>
              <w:autoSpaceDN w:val="0"/>
              <w:adjustRightInd w:val="0"/>
              <w:spacing w:after="0" w:line="240" w:lineRule="auto"/>
              <w:rPr>
                <w:rFonts w:cstheme="minorHAnsi"/>
                <w:color w:val="000000"/>
              </w:rPr>
            </w:pPr>
            <w:r w:rsidRPr="000C310B">
              <w:rPr>
                <w:rFonts w:cstheme="minorHAnsi"/>
                <w:color w:val="000000"/>
              </w:rPr>
              <w:t xml:space="preserve">- 2000 € for 3 weeks </w:t>
            </w:r>
          </w:p>
          <w:p w14:paraId="47B2B316" w14:textId="77777777" w:rsidR="00DD68FB" w:rsidRPr="000C310B" w:rsidRDefault="00DD68FB" w:rsidP="000D20DC">
            <w:pPr>
              <w:autoSpaceDE w:val="0"/>
              <w:autoSpaceDN w:val="0"/>
              <w:adjustRightInd w:val="0"/>
              <w:spacing w:after="0" w:line="240" w:lineRule="auto"/>
              <w:rPr>
                <w:rFonts w:cstheme="minorHAnsi"/>
                <w:color w:val="000000"/>
              </w:rPr>
            </w:pPr>
            <w:r w:rsidRPr="000C310B">
              <w:rPr>
                <w:rFonts w:cstheme="minorHAnsi"/>
                <w:color w:val="000000"/>
              </w:rPr>
              <w:t xml:space="preserve">- 3000 € for 4 weeks </w:t>
            </w:r>
          </w:p>
          <w:p w14:paraId="2D8D22A4" w14:textId="77777777" w:rsidR="00DD68FB" w:rsidRPr="000C310B" w:rsidRDefault="00DD68FB" w:rsidP="000D20DC">
            <w:pPr>
              <w:autoSpaceDE w:val="0"/>
              <w:autoSpaceDN w:val="0"/>
              <w:adjustRightInd w:val="0"/>
              <w:spacing w:after="0" w:line="240" w:lineRule="auto"/>
              <w:rPr>
                <w:rFonts w:cstheme="minorHAnsi"/>
                <w:color w:val="000000"/>
              </w:rPr>
            </w:pPr>
          </w:p>
          <w:p w14:paraId="1A76CAA4" w14:textId="77777777" w:rsidR="00DD68FB" w:rsidRPr="000C310B" w:rsidRDefault="00DD68FB" w:rsidP="000D20DC">
            <w:pPr>
              <w:autoSpaceDE w:val="0"/>
              <w:autoSpaceDN w:val="0"/>
              <w:adjustRightInd w:val="0"/>
              <w:spacing w:after="0" w:line="240" w:lineRule="auto"/>
              <w:rPr>
                <w:rFonts w:cstheme="minorHAnsi"/>
                <w:color w:val="000000"/>
              </w:rPr>
            </w:pPr>
            <w:r w:rsidRPr="000C310B">
              <w:rPr>
                <w:rFonts w:cstheme="minorHAnsi"/>
                <w:color w:val="000000"/>
              </w:rPr>
              <w:t>Subsistence for another 2 travel days (one before and one after the activity period) could be allocated (if needed).</w:t>
            </w:r>
          </w:p>
        </w:tc>
        <w:tc>
          <w:tcPr>
            <w:tcW w:w="1214" w:type="dxa"/>
            <w:vMerge/>
            <w:tcBorders>
              <w:left w:val="single" w:sz="4" w:space="0" w:color="auto"/>
              <w:bottom w:val="single" w:sz="4" w:space="0" w:color="auto"/>
              <w:right w:val="single" w:sz="4" w:space="0" w:color="auto"/>
            </w:tcBorders>
          </w:tcPr>
          <w:p w14:paraId="5A48BFFB" w14:textId="77777777" w:rsidR="00DD68FB" w:rsidRPr="000C310B" w:rsidRDefault="00DD68FB" w:rsidP="000D20DC">
            <w:pPr>
              <w:autoSpaceDE w:val="0"/>
              <w:autoSpaceDN w:val="0"/>
              <w:adjustRightInd w:val="0"/>
              <w:spacing w:after="0" w:line="240" w:lineRule="auto"/>
              <w:rPr>
                <w:rFonts w:cstheme="minorHAnsi"/>
                <w:color w:val="000000"/>
              </w:rPr>
            </w:pPr>
          </w:p>
        </w:tc>
      </w:tr>
    </w:tbl>
    <w:p w14:paraId="154D3169" w14:textId="77777777" w:rsidR="00DD68FB" w:rsidRPr="000C310B" w:rsidRDefault="00DD68FB" w:rsidP="00DD68FB">
      <w:pPr>
        <w:rPr>
          <w:rFonts w:cstheme="minorHAnsi"/>
        </w:rPr>
      </w:pPr>
    </w:p>
    <w:p w14:paraId="4D6D56EB" w14:textId="77777777" w:rsidR="00DD68FB" w:rsidRPr="000C310B" w:rsidRDefault="00DD68FB" w:rsidP="00DD68FB">
      <w:pPr>
        <w:rPr>
          <w:rFonts w:cstheme="minorHAnsi"/>
        </w:rPr>
      </w:pPr>
      <w:r w:rsidRPr="000C310B">
        <w:rPr>
          <w:rFonts w:cstheme="minorHAnsi"/>
        </w:rPr>
        <w:br w:type="page"/>
      </w:r>
    </w:p>
    <w:p w14:paraId="76AC640A" w14:textId="77777777" w:rsidR="00DD68FB" w:rsidRPr="000C310B" w:rsidRDefault="00DD68FB" w:rsidP="00DD68FB">
      <w:pPr>
        <w:rPr>
          <w:rFonts w:cstheme="minorHAnsi"/>
          <w:b/>
        </w:rPr>
      </w:pPr>
      <w:r w:rsidRPr="000C310B">
        <w:rPr>
          <w:rFonts w:cstheme="minorHAnsi"/>
          <w:b/>
        </w:rPr>
        <w:lastRenderedPageBreak/>
        <w:t>Table 7. Individual support for</w:t>
      </w:r>
      <w:r w:rsidRPr="000C310B">
        <w:rPr>
          <w:rFonts w:cstheme="minorHAnsi"/>
        </w:rPr>
        <w:t xml:space="preserve"> </w:t>
      </w:r>
      <w:r w:rsidRPr="000C310B">
        <w:rPr>
          <w:rFonts w:cstheme="minorHAnsi"/>
          <w:b/>
        </w:rPr>
        <w:t>activities other than Higher Education mobility (subsistence)</w:t>
      </w:r>
    </w:p>
    <w:tbl>
      <w:tblPr>
        <w:tblW w:w="91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3"/>
        <w:gridCol w:w="1701"/>
        <w:gridCol w:w="1417"/>
        <w:gridCol w:w="3119"/>
        <w:gridCol w:w="1275"/>
      </w:tblGrid>
      <w:tr w:rsidR="00DD68FB" w:rsidRPr="000C310B" w14:paraId="70CD99FC" w14:textId="77777777" w:rsidTr="000D20DC">
        <w:trPr>
          <w:trHeight w:val="687"/>
        </w:trPr>
        <w:tc>
          <w:tcPr>
            <w:tcW w:w="3364" w:type="dxa"/>
            <w:gridSpan w:val="2"/>
            <w:shd w:val="clear" w:color="auto" w:fill="D9D9D9" w:themeFill="background1" w:themeFillShade="D9"/>
          </w:tcPr>
          <w:p w14:paraId="4E86B856" w14:textId="77777777" w:rsidR="00DD68FB" w:rsidRPr="000C310B" w:rsidRDefault="00DD68FB" w:rsidP="000D20DC">
            <w:pPr>
              <w:autoSpaceDE w:val="0"/>
              <w:autoSpaceDN w:val="0"/>
              <w:adjustRightInd w:val="0"/>
              <w:spacing w:after="0" w:line="240" w:lineRule="auto"/>
              <w:jc w:val="center"/>
              <w:rPr>
                <w:rFonts w:cstheme="minorHAnsi"/>
                <w:b/>
                <w:color w:val="000000"/>
              </w:rPr>
            </w:pPr>
            <w:r w:rsidRPr="000C310B">
              <w:rPr>
                <w:rFonts w:cstheme="minorHAnsi"/>
                <w:b/>
                <w:color w:val="000000"/>
              </w:rPr>
              <w:t>Eligible costs</w:t>
            </w:r>
          </w:p>
        </w:tc>
        <w:tc>
          <w:tcPr>
            <w:tcW w:w="1417" w:type="dxa"/>
            <w:shd w:val="clear" w:color="auto" w:fill="D9D9D9" w:themeFill="background1" w:themeFillShade="D9"/>
          </w:tcPr>
          <w:p w14:paraId="215A99E1" w14:textId="77777777" w:rsidR="00DD68FB" w:rsidRPr="000C310B" w:rsidRDefault="00DD68FB" w:rsidP="000D20DC">
            <w:pPr>
              <w:autoSpaceDE w:val="0"/>
              <w:autoSpaceDN w:val="0"/>
              <w:adjustRightInd w:val="0"/>
              <w:spacing w:after="0" w:line="240" w:lineRule="auto"/>
              <w:jc w:val="center"/>
              <w:rPr>
                <w:rFonts w:cstheme="minorHAnsi"/>
                <w:b/>
                <w:color w:val="000000"/>
              </w:rPr>
            </w:pPr>
            <w:r w:rsidRPr="000C310B">
              <w:rPr>
                <w:rFonts w:cstheme="minorHAnsi"/>
                <w:b/>
                <w:color w:val="000000"/>
              </w:rPr>
              <w:t>Financial mechanism</w:t>
            </w:r>
          </w:p>
        </w:tc>
        <w:tc>
          <w:tcPr>
            <w:tcW w:w="3119" w:type="dxa"/>
            <w:shd w:val="clear" w:color="auto" w:fill="D9D9D9" w:themeFill="background1" w:themeFillShade="D9"/>
          </w:tcPr>
          <w:p w14:paraId="2BCE1007" w14:textId="77777777" w:rsidR="00DD68FB" w:rsidRPr="000C310B" w:rsidRDefault="00DD68FB" w:rsidP="000D20DC">
            <w:pPr>
              <w:autoSpaceDE w:val="0"/>
              <w:autoSpaceDN w:val="0"/>
              <w:adjustRightInd w:val="0"/>
              <w:spacing w:after="0" w:line="240" w:lineRule="auto"/>
              <w:jc w:val="center"/>
              <w:rPr>
                <w:rFonts w:cstheme="minorHAnsi"/>
                <w:b/>
                <w:color w:val="000000"/>
              </w:rPr>
            </w:pPr>
            <w:r w:rsidRPr="000C310B">
              <w:rPr>
                <w:rFonts w:cstheme="minorHAnsi"/>
                <w:b/>
                <w:color w:val="000000"/>
              </w:rPr>
              <w:t xml:space="preserve">Amount </w:t>
            </w:r>
          </w:p>
        </w:tc>
        <w:tc>
          <w:tcPr>
            <w:tcW w:w="1275" w:type="dxa"/>
            <w:shd w:val="clear" w:color="auto" w:fill="D9D9D9" w:themeFill="background1" w:themeFillShade="D9"/>
          </w:tcPr>
          <w:p w14:paraId="1B49945E" w14:textId="77777777" w:rsidR="00DD68FB" w:rsidRPr="000C310B" w:rsidRDefault="00DD68FB" w:rsidP="000D20DC">
            <w:pPr>
              <w:autoSpaceDE w:val="0"/>
              <w:autoSpaceDN w:val="0"/>
              <w:adjustRightInd w:val="0"/>
              <w:spacing w:after="0" w:line="240" w:lineRule="auto"/>
              <w:jc w:val="center"/>
              <w:rPr>
                <w:rFonts w:cstheme="minorHAnsi"/>
                <w:b/>
                <w:color w:val="000000"/>
              </w:rPr>
            </w:pPr>
            <w:r w:rsidRPr="000C310B">
              <w:rPr>
                <w:rFonts w:cstheme="minorHAnsi"/>
                <w:b/>
                <w:color w:val="000000"/>
              </w:rPr>
              <w:t>Rule of allocation</w:t>
            </w:r>
          </w:p>
        </w:tc>
      </w:tr>
      <w:tr w:rsidR="00DD68FB" w:rsidRPr="000C310B" w14:paraId="64F20A04" w14:textId="77777777" w:rsidTr="000D20DC">
        <w:trPr>
          <w:trHeight w:val="1563"/>
        </w:trPr>
        <w:tc>
          <w:tcPr>
            <w:tcW w:w="1663" w:type="dxa"/>
          </w:tcPr>
          <w:p w14:paraId="1A994F76" w14:textId="77777777" w:rsidR="00DD68FB" w:rsidRPr="000C310B" w:rsidRDefault="00DD68FB" w:rsidP="000D20DC">
            <w:pPr>
              <w:autoSpaceDE w:val="0"/>
              <w:autoSpaceDN w:val="0"/>
              <w:adjustRightInd w:val="0"/>
              <w:spacing w:before="600" w:after="0" w:line="240" w:lineRule="auto"/>
              <w:rPr>
                <w:rFonts w:cstheme="minorHAnsi"/>
                <w:color w:val="000000"/>
              </w:rPr>
            </w:pPr>
            <w:r w:rsidRPr="000C310B">
              <w:rPr>
                <w:rFonts w:cstheme="minorHAnsi"/>
                <w:color w:val="000000"/>
              </w:rPr>
              <w:t>Individual support for learners</w:t>
            </w:r>
          </w:p>
        </w:tc>
        <w:tc>
          <w:tcPr>
            <w:tcW w:w="1701" w:type="dxa"/>
            <w:vMerge w:val="restart"/>
          </w:tcPr>
          <w:p w14:paraId="068A1F89" w14:textId="77777777" w:rsidR="00DD68FB" w:rsidRPr="002E45FD" w:rsidRDefault="00DD68FB" w:rsidP="000D20DC">
            <w:pPr>
              <w:autoSpaceDE w:val="0"/>
              <w:autoSpaceDN w:val="0"/>
              <w:adjustRightInd w:val="0"/>
              <w:spacing w:before="1000" w:after="0" w:line="240" w:lineRule="auto"/>
              <w:rPr>
                <w:rFonts w:cstheme="minorHAnsi"/>
                <w:color w:val="000000"/>
              </w:rPr>
            </w:pPr>
            <w:r w:rsidRPr="000C310B">
              <w:rPr>
                <w:rFonts w:cstheme="minorHAnsi"/>
                <w:color w:val="000000"/>
              </w:rPr>
              <w:t>Costs directly linked to subsistence of participants, including accompanying persons</w:t>
            </w:r>
            <w:r w:rsidRPr="002E45FD">
              <w:rPr>
                <w:rStyle w:val="Znakapoznpodarou"/>
                <w:rFonts w:cstheme="minorHAnsi"/>
                <w:color w:val="000000"/>
              </w:rPr>
              <w:footnoteReference w:id="3"/>
            </w:r>
            <w:r w:rsidRPr="002E45FD">
              <w:rPr>
                <w:rFonts w:cstheme="minorHAnsi"/>
                <w:color w:val="000000"/>
              </w:rPr>
              <w:t>, during mobility</w:t>
            </w:r>
          </w:p>
        </w:tc>
        <w:tc>
          <w:tcPr>
            <w:tcW w:w="1417" w:type="dxa"/>
            <w:vMerge w:val="restart"/>
          </w:tcPr>
          <w:p w14:paraId="7BE8910D" w14:textId="77777777" w:rsidR="00DD68FB" w:rsidRPr="00510C5F" w:rsidRDefault="00DD68FB" w:rsidP="000D20DC">
            <w:pPr>
              <w:autoSpaceDE w:val="0"/>
              <w:autoSpaceDN w:val="0"/>
              <w:adjustRightInd w:val="0"/>
              <w:spacing w:before="1000" w:after="0" w:line="240" w:lineRule="auto"/>
              <w:rPr>
                <w:rFonts w:cstheme="minorHAnsi"/>
                <w:color w:val="000000"/>
              </w:rPr>
            </w:pPr>
            <w:r w:rsidRPr="00510C5F">
              <w:rPr>
                <w:rFonts w:cstheme="minorHAnsi"/>
                <w:color w:val="000000"/>
              </w:rPr>
              <w:t>Scale of unit costs</w:t>
            </w:r>
          </w:p>
        </w:tc>
        <w:tc>
          <w:tcPr>
            <w:tcW w:w="3119" w:type="dxa"/>
          </w:tcPr>
          <w:p w14:paraId="2411881A" w14:textId="77777777" w:rsidR="00DD68FB" w:rsidRPr="00510C5F" w:rsidRDefault="00DD68FB" w:rsidP="000D20DC">
            <w:pPr>
              <w:autoSpaceDE w:val="0"/>
              <w:autoSpaceDN w:val="0"/>
              <w:adjustRightInd w:val="0"/>
              <w:spacing w:after="0" w:line="240" w:lineRule="auto"/>
              <w:rPr>
                <w:rFonts w:cstheme="minorHAnsi"/>
                <w:color w:val="000000"/>
              </w:rPr>
            </w:pPr>
            <w:r w:rsidRPr="00510C5F">
              <w:rPr>
                <w:rFonts w:cstheme="minorHAnsi"/>
                <w:color w:val="000000"/>
              </w:rPr>
              <w:t>up to the 14th day of activity: A2.1 per day per participant</w:t>
            </w:r>
          </w:p>
          <w:p w14:paraId="4F9F01F8" w14:textId="77777777" w:rsidR="00DD68FB" w:rsidRPr="00467033" w:rsidRDefault="00DD68FB" w:rsidP="000D20DC">
            <w:pPr>
              <w:autoSpaceDE w:val="0"/>
              <w:autoSpaceDN w:val="0"/>
              <w:adjustRightInd w:val="0"/>
              <w:spacing w:after="0" w:line="240" w:lineRule="auto"/>
              <w:rPr>
                <w:rFonts w:cstheme="minorHAnsi"/>
                <w:color w:val="000000"/>
              </w:rPr>
            </w:pPr>
            <w:r w:rsidRPr="00467033">
              <w:rPr>
                <w:rFonts w:cstheme="minorHAnsi"/>
                <w:color w:val="000000"/>
              </w:rPr>
              <w:t>+</w:t>
            </w:r>
          </w:p>
          <w:p w14:paraId="221B6D99" w14:textId="77777777" w:rsidR="00DD68FB" w:rsidRPr="00BA7E07" w:rsidRDefault="00DD68FB" w:rsidP="000D20DC">
            <w:pPr>
              <w:autoSpaceDE w:val="0"/>
              <w:autoSpaceDN w:val="0"/>
              <w:adjustRightInd w:val="0"/>
              <w:spacing w:after="0" w:line="240" w:lineRule="auto"/>
              <w:rPr>
                <w:rFonts w:cstheme="minorHAnsi"/>
                <w:color w:val="000000"/>
              </w:rPr>
            </w:pPr>
            <w:r w:rsidRPr="00BA7E07">
              <w:rPr>
                <w:rFonts w:cstheme="minorHAnsi"/>
                <w:color w:val="000000"/>
              </w:rPr>
              <w:t>between the 15th and 60th day of activity: 70% of A2.1 per day per participant</w:t>
            </w:r>
          </w:p>
          <w:p w14:paraId="11484CA5" w14:textId="77777777" w:rsidR="00DD68FB" w:rsidRPr="00BA7E07" w:rsidRDefault="00DD68FB" w:rsidP="000D20DC">
            <w:pPr>
              <w:autoSpaceDE w:val="0"/>
              <w:autoSpaceDN w:val="0"/>
              <w:adjustRightInd w:val="0"/>
              <w:spacing w:after="0" w:line="240" w:lineRule="auto"/>
              <w:rPr>
                <w:rFonts w:cstheme="minorHAnsi"/>
                <w:color w:val="000000"/>
              </w:rPr>
            </w:pPr>
            <w:r w:rsidRPr="00BA7E07">
              <w:rPr>
                <w:rFonts w:cstheme="minorHAnsi"/>
                <w:color w:val="000000"/>
              </w:rPr>
              <w:t>+</w:t>
            </w:r>
          </w:p>
          <w:p w14:paraId="1DB1030D" w14:textId="77777777" w:rsidR="00DD68FB" w:rsidRPr="007A61F2" w:rsidRDefault="00DD68FB" w:rsidP="000D20DC">
            <w:pPr>
              <w:autoSpaceDE w:val="0"/>
              <w:autoSpaceDN w:val="0"/>
              <w:adjustRightInd w:val="0"/>
              <w:spacing w:after="0" w:line="240" w:lineRule="auto"/>
              <w:rPr>
                <w:rFonts w:cstheme="minorHAnsi"/>
                <w:color w:val="000000"/>
              </w:rPr>
            </w:pPr>
            <w:r w:rsidRPr="007A61F2">
              <w:rPr>
                <w:rFonts w:cstheme="minorHAnsi"/>
                <w:color w:val="000000"/>
              </w:rPr>
              <w:t>between the 61th day of activity and up to 6 months: the 50% of A2.1 per day per participant</w:t>
            </w:r>
          </w:p>
        </w:tc>
        <w:tc>
          <w:tcPr>
            <w:tcW w:w="1275" w:type="dxa"/>
            <w:vMerge w:val="restart"/>
          </w:tcPr>
          <w:p w14:paraId="2ACECA8A" w14:textId="77777777" w:rsidR="00DD68FB" w:rsidRPr="007A61F2" w:rsidRDefault="00DD68FB" w:rsidP="000D20DC">
            <w:pPr>
              <w:autoSpaceDE w:val="0"/>
              <w:autoSpaceDN w:val="0"/>
              <w:adjustRightInd w:val="0"/>
              <w:spacing w:line="240" w:lineRule="auto"/>
              <w:rPr>
                <w:rFonts w:cstheme="minorHAnsi"/>
                <w:color w:val="000000"/>
              </w:rPr>
            </w:pPr>
          </w:p>
          <w:p w14:paraId="5A3CC82E" w14:textId="77777777" w:rsidR="00DD68FB" w:rsidRPr="007A61F2" w:rsidRDefault="00DD68FB" w:rsidP="000D20DC">
            <w:pPr>
              <w:autoSpaceDE w:val="0"/>
              <w:autoSpaceDN w:val="0"/>
              <w:adjustRightInd w:val="0"/>
              <w:spacing w:line="240" w:lineRule="auto"/>
              <w:rPr>
                <w:rFonts w:cstheme="minorHAnsi"/>
                <w:color w:val="000000"/>
              </w:rPr>
            </w:pPr>
            <w:r w:rsidRPr="007A61F2">
              <w:rPr>
                <w:rFonts w:cstheme="minorHAnsi"/>
                <w:color w:val="000000"/>
              </w:rPr>
              <w:t xml:space="preserve">Automatic (mobilities) </w:t>
            </w:r>
          </w:p>
          <w:p w14:paraId="68D86174" w14:textId="77777777" w:rsidR="00DD68FB" w:rsidRPr="000C310B" w:rsidRDefault="00DD68FB" w:rsidP="000D20DC">
            <w:pPr>
              <w:autoSpaceDE w:val="0"/>
              <w:autoSpaceDN w:val="0"/>
              <w:adjustRightInd w:val="0"/>
              <w:spacing w:line="240" w:lineRule="auto"/>
              <w:rPr>
                <w:rFonts w:cstheme="minorHAnsi"/>
                <w:color w:val="000000"/>
              </w:rPr>
            </w:pPr>
          </w:p>
          <w:p w14:paraId="501F89B0" w14:textId="77777777" w:rsidR="00DD68FB" w:rsidRPr="000C310B" w:rsidRDefault="00DD68FB" w:rsidP="000D20DC">
            <w:pPr>
              <w:autoSpaceDE w:val="0"/>
              <w:autoSpaceDN w:val="0"/>
              <w:adjustRightInd w:val="0"/>
              <w:spacing w:after="0" w:line="240" w:lineRule="auto"/>
              <w:rPr>
                <w:rFonts w:cstheme="minorHAnsi"/>
                <w:color w:val="000000"/>
              </w:rPr>
            </w:pPr>
            <w:r w:rsidRPr="000C310B">
              <w:rPr>
                <w:rFonts w:cstheme="minorHAnsi"/>
                <w:color w:val="000000"/>
              </w:rPr>
              <w:t>Conditional (ICP): applicants to justify financial need related to project objectives and results</w:t>
            </w:r>
          </w:p>
        </w:tc>
      </w:tr>
      <w:tr w:rsidR="00DD68FB" w:rsidRPr="000C310B" w14:paraId="0BD18D41" w14:textId="77777777" w:rsidTr="000D20DC">
        <w:trPr>
          <w:trHeight w:val="2091"/>
        </w:trPr>
        <w:tc>
          <w:tcPr>
            <w:tcW w:w="1663" w:type="dxa"/>
          </w:tcPr>
          <w:p w14:paraId="34771691" w14:textId="77777777" w:rsidR="00DD68FB" w:rsidRPr="000C310B" w:rsidRDefault="00DD68FB" w:rsidP="000D20DC">
            <w:pPr>
              <w:autoSpaceDE w:val="0"/>
              <w:autoSpaceDN w:val="0"/>
              <w:adjustRightInd w:val="0"/>
              <w:spacing w:before="600" w:after="0" w:line="240" w:lineRule="auto"/>
              <w:rPr>
                <w:rFonts w:cstheme="minorHAnsi"/>
                <w:color w:val="000000"/>
              </w:rPr>
            </w:pPr>
            <w:r w:rsidRPr="000C310B">
              <w:rPr>
                <w:rFonts w:cstheme="minorHAnsi"/>
                <w:color w:val="000000"/>
              </w:rPr>
              <w:t>Individual support for staff and professionals</w:t>
            </w:r>
          </w:p>
        </w:tc>
        <w:tc>
          <w:tcPr>
            <w:tcW w:w="1701" w:type="dxa"/>
            <w:vMerge/>
          </w:tcPr>
          <w:p w14:paraId="57A98DB8" w14:textId="77777777" w:rsidR="00DD68FB" w:rsidRPr="000C310B" w:rsidRDefault="00DD68FB" w:rsidP="000D20DC">
            <w:pPr>
              <w:autoSpaceDE w:val="0"/>
              <w:autoSpaceDN w:val="0"/>
              <w:adjustRightInd w:val="0"/>
              <w:spacing w:after="0" w:line="240" w:lineRule="auto"/>
              <w:rPr>
                <w:rFonts w:cstheme="minorHAnsi"/>
                <w:color w:val="000000"/>
              </w:rPr>
            </w:pPr>
          </w:p>
        </w:tc>
        <w:tc>
          <w:tcPr>
            <w:tcW w:w="1417" w:type="dxa"/>
            <w:vMerge/>
          </w:tcPr>
          <w:p w14:paraId="1EAEABE7" w14:textId="77777777" w:rsidR="00DD68FB" w:rsidRPr="000C310B" w:rsidRDefault="00DD68FB" w:rsidP="000D20DC">
            <w:pPr>
              <w:autoSpaceDE w:val="0"/>
              <w:autoSpaceDN w:val="0"/>
              <w:adjustRightInd w:val="0"/>
              <w:spacing w:after="0" w:line="240" w:lineRule="auto"/>
              <w:rPr>
                <w:rFonts w:cstheme="minorHAnsi"/>
                <w:color w:val="000000"/>
              </w:rPr>
            </w:pPr>
          </w:p>
        </w:tc>
        <w:tc>
          <w:tcPr>
            <w:tcW w:w="3119" w:type="dxa"/>
          </w:tcPr>
          <w:p w14:paraId="2E059183" w14:textId="77777777" w:rsidR="00DD68FB" w:rsidRPr="000C310B" w:rsidRDefault="00DD68FB" w:rsidP="000D20DC">
            <w:pPr>
              <w:autoSpaceDE w:val="0"/>
              <w:autoSpaceDN w:val="0"/>
              <w:adjustRightInd w:val="0"/>
              <w:spacing w:after="0" w:line="240" w:lineRule="auto"/>
              <w:rPr>
                <w:rFonts w:cstheme="minorHAnsi"/>
                <w:color w:val="000000"/>
              </w:rPr>
            </w:pPr>
            <w:r w:rsidRPr="000C310B">
              <w:rPr>
                <w:rFonts w:cstheme="minorHAnsi"/>
                <w:color w:val="000000"/>
              </w:rPr>
              <w:t xml:space="preserve">up to the 14th day of activity: A2.2 per day per participant </w:t>
            </w:r>
          </w:p>
          <w:p w14:paraId="26AC2B34" w14:textId="77777777" w:rsidR="00DD68FB" w:rsidRPr="000C310B" w:rsidRDefault="00DD68FB" w:rsidP="000D20DC">
            <w:pPr>
              <w:autoSpaceDE w:val="0"/>
              <w:autoSpaceDN w:val="0"/>
              <w:adjustRightInd w:val="0"/>
              <w:spacing w:after="0" w:line="240" w:lineRule="auto"/>
              <w:rPr>
                <w:rFonts w:cstheme="minorHAnsi"/>
                <w:color w:val="000000"/>
              </w:rPr>
            </w:pPr>
            <w:r w:rsidRPr="000C310B">
              <w:rPr>
                <w:rFonts w:cstheme="minorHAnsi"/>
                <w:color w:val="000000"/>
              </w:rPr>
              <w:t xml:space="preserve">+ </w:t>
            </w:r>
          </w:p>
          <w:p w14:paraId="360230D9" w14:textId="77777777" w:rsidR="00DD68FB" w:rsidRPr="000C310B" w:rsidRDefault="00DD68FB" w:rsidP="000D20DC">
            <w:pPr>
              <w:autoSpaceDE w:val="0"/>
              <w:autoSpaceDN w:val="0"/>
              <w:adjustRightInd w:val="0"/>
              <w:spacing w:after="0" w:line="240" w:lineRule="auto"/>
              <w:rPr>
                <w:rFonts w:cstheme="minorHAnsi"/>
                <w:color w:val="000000"/>
                <w:highlight w:val="yellow"/>
              </w:rPr>
            </w:pPr>
            <w:r w:rsidRPr="000C310B">
              <w:rPr>
                <w:rFonts w:cstheme="minorHAnsi"/>
                <w:color w:val="000000"/>
              </w:rPr>
              <w:t>between the 15th and 60th day of activity: 70% of A2.2 per day per participant</w:t>
            </w:r>
          </w:p>
        </w:tc>
        <w:tc>
          <w:tcPr>
            <w:tcW w:w="1275" w:type="dxa"/>
            <w:vMerge/>
          </w:tcPr>
          <w:p w14:paraId="0D18CF33" w14:textId="77777777" w:rsidR="00DD68FB" w:rsidRPr="000C310B" w:rsidRDefault="00DD68FB" w:rsidP="000D20DC">
            <w:pPr>
              <w:autoSpaceDE w:val="0"/>
              <w:autoSpaceDN w:val="0"/>
              <w:adjustRightInd w:val="0"/>
              <w:spacing w:after="0" w:line="240" w:lineRule="auto"/>
              <w:rPr>
                <w:rFonts w:cstheme="minorHAnsi"/>
                <w:color w:val="000000"/>
              </w:rPr>
            </w:pPr>
          </w:p>
        </w:tc>
      </w:tr>
    </w:tbl>
    <w:p w14:paraId="0124B329" w14:textId="77777777" w:rsidR="00DD68FB" w:rsidRPr="000C310B" w:rsidRDefault="00DD68FB" w:rsidP="00DD68FB">
      <w:pPr>
        <w:rPr>
          <w:rFonts w:cstheme="minorHAnsi"/>
          <w:b/>
        </w:rPr>
      </w:pPr>
    </w:p>
    <w:tbl>
      <w:tblPr>
        <w:tblW w:w="921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3"/>
        <w:gridCol w:w="2835"/>
        <w:gridCol w:w="2976"/>
      </w:tblGrid>
      <w:tr w:rsidR="00DD68FB" w:rsidRPr="000C310B" w14:paraId="69D2E435" w14:textId="77777777" w:rsidTr="000D20DC">
        <w:trPr>
          <w:trHeight w:val="96"/>
        </w:trPr>
        <w:tc>
          <w:tcPr>
            <w:tcW w:w="3403" w:type="dxa"/>
            <w:vMerge w:val="restart"/>
            <w:tcBorders>
              <w:top w:val="single" w:sz="4" w:space="0" w:color="auto"/>
              <w:left w:val="single" w:sz="4" w:space="0" w:color="auto"/>
              <w:right w:val="single" w:sz="4" w:space="0" w:color="auto"/>
            </w:tcBorders>
            <w:shd w:val="clear" w:color="auto" w:fill="D9D9D9" w:themeFill="background1" w:themeFillShade="D9"/>
            <w:vAlign w:val="center"/>
          </w:tcPr>
          <w:p w14:paraId="77F9D660" w14:textId="77777777" w:rsidR="00DD68FB" w:rsidRPr="000C310B" w:rsidRDefault="00DD68FB" w:rsidP="000D20DC">
            <w:pPr>
              <w:autoSpaceDE w:val="0"/>
              <w:autoSpaceDN w:val="0"/>
              <w:adjustRightInd w:val="0"/>
              <w:spacing w:after="0" w:line="240" w:lineRule="auto"/>
              <w:rPr>
                <w:rFonts w:cstheme="minorHAnsi"/>
                <w:color w:val="000000"/>
              </w:rPr>
            </w:pPr>
            <w:r w:rsidRPr="000C310B">
              <w:rPr>
                <w:rFonts w:cstheme="minorHAnsi"/>
                <w:b/>
                <w:color w:val="000000"/>
              </w:rPr>
              <w:t>Receiving country</w:t>
            </w:r>
          </w:p>
        </w:tc>
        <w:tc>
          <w:tcPr>
            <w:tcW w:w="2835" w:type="dxa"/>
            <w:tcBorders>
              <w:left w:val="single" w:sz="4" w:space="0" w:color="auto"/>
            </w:tcBorders>
            <w:shd w:val="clear" w:color="auto" w:fill="D9D9D9" w:themeFill="background1" w:themeFillShade="D9"/>
          </w:tcPr>
          <w:p w14:paraId="46A220B4" w14:textId="77777777" w:rsidR="00DD68FB" w:rsidRPr="000C310B" w:rsidRDefault="00DD68FB" w:rsidP="000D20DC">
            <w:pPr>
              <w:autoSpaceDE w:val="0"/>
              <w:autoSpaceDN w:val="0"/>
              <w:adjustRightInd w:val="0"/>
              <w:spacing w:after="0" w:line="240" w:lineRule="auto"/>
              <w:jc w:val="center"/>
              <w:rPr>
                <w:rFonts w:cstheme="minorHAnsi"/>
                <w:b/>
                <w:color w:val="000000"/>
              </w:rPr>
            </w:pPr>
            <w:r w:rsidRPr="000C310B">
              <w:rPr>
                <w:rFonts w:cstheme="minorHAnsi"/>
                <w:b/>
                <w:color w:val="000000"/>
              </w:rPr>
              <w:t>Learners mobility</w:t>
            </w:r>
          </w:p>
        </w:tc>
        <w:tc>
          <w:tcPr>
            <w:tcW w:w="2976" w:type="dxa"/>
            <w:shd w:val="clear" w:color="auto" w:fill="D9D9D9" w:themeFill="background1" w:themeFillShade="D9"/>
          </w:tcPr>
          <w:p w14:paraId="54CD7A1F" w14:textId="77777777" w:rsidR="00DD68FB" w:rsidRPr="000C310B" w:rsidRDefault="00DD68FB" w:rsidP="000D20DC">
            <w:pPr>
              <w:autoSpaceDE w:val="0"/>
              <w:autoSpaceDN w:val="0"/>
              <w:adjustRightInd w:val="0"/>
              <w:spacing w:after="0" w:line="240" w:lineRule="auto"/>
              <w:jc w:val="center"/>
              <w:rPr>
                <w:rFonts w:cstheme="minorHAnsi"/>
                <w:b/>
                <w:color w:val="000000"/>
              </w:rPr>
            </w:pPr>
            <w:r w:rsidRPr="000C310B">
              <w:rPr>
                <w:rFonts w:cstheme="minorHAnsi"/>
                <w:b/>
                <w:color w:val="000000"/>
              </w:rPr>
              <w:t>Staff mobility</w:t>
            </w:r>
          </w:p>
        </w:tc>
      </w:tr>
      <w:tr w:rsidR="00DD68FB" w:rsidRPr="000C310B" w14:paraId="12090219" w14:textId="77777777" w:rsidTr="000D20DC">
        <w:trPr>
          <w:trHeight w:val="96"/>
        </w:trPr>
        <w:tc>
          <w:tcPr>
            <w:tcW w:w="3403" w:type="dxa"/>
            <w:vMerge/>
            <w:tcBorders>
              <w:left w:val="single" w:sz="4" w:space="0" w:color="auto"/>
              <w:right w:val="single" w:sz="4" w:space="0" w:color="auto"/>
            </w:tcBorders>
            <w:shd w:val="clear" w:color="auto" w:fill="D9D9D9" w:themeFill="background1" w:themeFillShade="D9"/>
          </w:tcPr>
          <w:p w14:paraId="5A89A323" w14:textId="77777777" w:rsidR="00DD68FB" w:rsidRPr="000C310B" w:rsidRDefault="00DD68FB" w:rsidP="000D20DC">
            <w:pPr>
              <w:autoSpaceDE w:val="0"/>
              <w:autoSpaceDN w:val="0"/>
              <w:adjustRightInd w:val="0"/>
              <w:spacing w:after="0" w:line="240" w:lineRule="auto"/>
              <w:rPr>
                <w:rFonts w:cstheme="minorHAnsi"/>
                <w:color w:val="000000"/>
              </w:rPr>
            </w:pPr>
          </w:p>
        </w:tc>
        <w:tc>
          <w:tcPr>
            <w:tcW w:w="2835" w:type="dxa"/>
            <w:tcBorders>
              <w:left w:val="single" w:sz="4" w:space="0" w:color="auto"/>
            </w:tcBorders>
            <w:shd w:val="clear" w:color="auto" w:fill="D9D9D9" w:themeFill="background1" w:themeFillShade="D9"/>
          </w:tcPr>
          <w:p w14:paraId="6D446668" w14:textId="77777777" w:rsidR="00DD68FB" w:rsidRPr="000C310B" w:rsidRDefault="00DD68FB" w:rsidP="000D20DC">
            <w:pPr>
              <w:autoSpaceDE w:val="0"/>
              <w:autoSpaceDN w:val="0"/>
              <w:adjustRightInd w:val="0"/>
              <w:spacing w:after="0" w:line="240" w:lineRule="auto"/>
              <w:jc w:val="center"/>
              <w:rPr>
                <w:rFonts w:cstheme="minorHAnsi"/>
                <w:b/>
                <w:color w:val="000000"/>
              </w:rPr>
            </w:pPr>
            <w:r w:rsidRPr="000C310B">
              <w:rPr>
                <w:rFonts w:cstheme="minorHAnsi"/>
                <w:b/>
                <w:color w:val="000000"/>
              </w:rPr>
              <w:t>Min-Max (per day)</w:t>
            </w:r>
          </w:p>
        </w:tc>
        <w:tc>
          <w:tcPr>
            <w:tcW w:w="2976" w:type="dxa"/>
            <w:shd w:val="clear" w:color="auto" w:fill="D9D9D9" w:themeFill="background1" w:themeFillShade="D9"/>
          </w:tcPr>
          <w:p w14:paraId="741984CF" w14:textId="77777777" w:rsidR="00DD68FB" w:rsidRPr="000C310B" w:rsidRDefault="00DD68FB" w:rsidP="000D20DC">
            <w:pPr>
              <w:autoSpaceDE w:val="0"/>
              <w:autoSpaceDN w:val="0"/>
              <w:adjustRightInd w:val="0"/>
              <w:spacing w:after="0" w:line="240" w:lineRule="auto"/>
              <w:jc w:val="center"/>
              <w:rPr>
                <w:rFonts w:cstheme="minorHAnsi"/>
                <w:b/>
                <w:color w:val="000000"/>
              </w:rPr>
            </w:pPr>
            <w:r w:rsidRPr="000C310B">
              <w:rPr>
                <w:rFonts w:cstheme="minorHAnsi"/>
                <w:b/>
                <w:color w:val="000000"/>
              </w:rPr>
              <w:t>Min-Max (per day)</w:t>
            </w:r>
          </w:p>
        </w:tc>
      </w:tr>
      <w:tr w:rsidR="00DD68FB" w:rsidRPr="000C310B" w14:paraId="0294038A" w14:textId="77777777" w:rsidTr="000D20DC">
        <w:trPr>
          <w:trHeight w:val="96"/>
        </w:trPr>
        <w:tc>
          <w:tcPr>
            <w:tcW w:w="3403" w:type="dxa"/>
            <w:vMerge/>
            <w:tcBorders>
              <w:left w:val="single" w:sz="4" w:space="0" w:color="auto"/>
              <w:bottom w:val="single" w:sz="4" w:space="0" w:color="auto"/>
              <w:right w:val="single" w:sz="4" w:space="0" w:color="auto"/>
            </w:tcBorders>
            <w:shd w:val="clear" w:color="auto" w:fill="D9D9D9" w:themeFill="background1" w:themeFillShade="D9"/>
          </w:tcPr>
          <w:p w14:paraId="7EA22729" w14:textId="77777777" w:rsidR="00DD68FB" w:rsidRPr="000C310B" w:rsidRDefault="00DD68FB" w:rsidP="000D20DC">
            <w:pPr>
              <w:autoSpaceDE w:val="0"/>
              <w:autoSpaceDN w:val="0"/>
              <w:adjustRightInd w:val="0"/>
              <w:spacing w:after="0" w:line="240" w:lineRule="auto"/>
              <w:rPr>
                <w:rFonts w:cstheme="minorHAnsi"/>
                <w:color w:val="000000"/>
              </w:rPr>
            </w:pPr>
          </w:p>
        </w:tc>
        <w:tc>
          <w:tcPr>
            <w:tcW w:w="2835" w:type="dxa"/>
            <w:tcBorders>
              <w:left w:val="single" w:sz="4" w:space="0" w:color="auto"/>
            </w:tcBorders>
            <w:shd w:val="clear" w:color="auto" w:fill="D9D9D9" w:themeFill="background1" w:themeFillShade="D9"/>
          </w:tcPr>
          <w:p w14:paraId="2DC544EF" w14:textId="77777777" w:rsidR="00DD68FB" w:rsidRPr="000C310B" w:rsidRDefault="00DD68FB" w:rsidP="000D20DC">
            <w:pPr>
              <w:autoSpaceDE w:val="0"/>
              <w:autoSpaceDN w:val="0"/>
              <w:adjustRightInd w:val="0"/>
              <w:spacing w:after="0" w:line="240" w:lineRule="auto"/>
              <w:jc w:val="center"/>
              <w:rPr>
                <w:rFonts w:cstheme="minorHAnsi"/>
                <w:b/>
                <w:color w:val="000000"/>
              </w:rPr>
            </w:pPr>
            <w:r w:rsidRPr="000C310B">
              <w:rPr>
                <w:rFonts w:cstheme="minorHAnsi"/>
                <w:b/>
                <w:color w:val="000000"/>
              </w:rPr>
              <w:t>A2.1</w:t>
            </w:r>
          </w:p>
        </w:tc>
        <w:tc>
          <w:tcPr>
            <w:tcW w:w="2976" w:type="dxa"/>
            <w:shd w:val="clear" w:color="auto" w:fill="D9D9D9" w:themeFill="background1" w:themeFillShade="D9"/>
          </w:tcPr>
          <w:p w14:paraId="03F2542D" w14:textId="77777777" w:rsidR="00DD68FB" w:rsidRPr="000C310B" w:rsidRDefault="00DD68FB" w:rsidP="000D20DC">
            <w:pPr>
              <w:autoSpaceDE w:val="0"/>
              <w:autoSpaceDN w:val="0"/>
              <w:adjustRightInd w:val="0"/>
              <w:spacing w:after="0" w:line="240" w:lineRule="auto"/>
              <w:jc w:val="center"/>
              <w:rPr>
                <w:rFonts w:cstheme="minorHAnsi"/>
                <w:b/>
                <w:color w:val="000000"/>
              </w:rPr>
            </w:pPr>
            <w:r w:rsidRPr="000C310B">
              <w:rPr>
                <w:rFonts w:cstheme="minorHAnsi"/>
                <w:b/>
                <w:color w:val="000000"/>
              </w:rPr>
              <w:t>A2.2</w:t>
            </w:r>
          </w:p>
        </w:tc>
      </w:tr>
      <w:tr w:rsidR="00DD68FB" w:rsidRPr="000C310B" w14:paraId="6F53F5EB" w14:textId="77777777" w:rsidTr="000D20DC">
        <w:trPr>
          <w:trHeight w:val="96"/>
        </w:trPr>
        <w:tc>
          <w:tcPr>
            <w:tcW w:w="3403" w:type="dxa"/>
            <w:tcBorders>
              <w:top w:val="single" w:sz="4" w:space="0" w:color="auto"/>
            </w:tcBorders>
          </w:tcPr>
          <w:p w14:paraId="035879A9" w14:textId="77777777" w:rsidR="00DD68FB" w:rsidRPr="000C310B" w:rsidRDefault="00DD68FB" w:rsidP="000D20DC">
            <w:pPr>
              <w:autoSpaceDE w:val="0"/>
              <w:autoSpaceDN w:val="0"/>
              <w:adjustRightInd w:val="0"/>
              <w:spacing w:after="0" w:line="240" w:lineRule="auto"/>
              <w:rPr>
                <w:rFonts w:cstheme="minorHAnsi"/>
                <w:color w:val="000000"/>
              </w:rPr>
            </w:pPr>
            <w:r w:rsidRPr="000C310B">
              <w:rPr>
                <w:rFonts w:cstheme="minorHAnsi"/>
                <w:color w:val="000000"/>
              </w:rPr>
              <w:t xml:space="preserve">Czech Republic </w:t>
            </w:r>
          </w:p>
        </w:tc>
        <w:tc>
          <w:tcPr>
            <w:tcW w:w="2835" w:type="dxa"/>
          </w:tcPr>
          <w:p w14:paraId="74400888" w14:textId="77777777" w:rsidR="00DD68FB" w:rsidRPr="000C310B" w:rsidRDefault="00DD68FB" w:rsidP="000D20DC">
            <w:pPr>
              <w:autoSpaceDE w:val="0"/>
              <w:autoSpaceDN w:val="0"/>
              <w:adjustRightInd w:val="0"/>
              <w:spacing w:after="0" w:line="240" w:lineRule="auto"/>
              <w:jc w:val="center"/>
              <w:rPr>
                <w:rFonts w:cstheme="minorHAnsi"/>
                <w:color w:val="000000"/>
              </w:rPr>
            </w:pPr>
            <w:r w:rsidRPr="000C310B">
              <w:rPr>
                <w:rFonts w:cstheme="minorHAnsi"/>
                <w:color w:val="000000"/>
              </w:rPr>
              <w:t>120</w:t>
            </w:r>
          </w:p>
        </w:tc>
        <w:tc>
          <w:tcPr>
            <w:tcW w:w="2976" w:type="dxa"/>
          </w:tcPr>
          <w:p w14:paraId="57944CD2" w14:textId="77777777" w:rsidR="00DD68FB" w:rsidRPr="000C310B" w:rsidRDefault="00DD68FB" w:rsidP="000D20DC">
            <w:pPr>
              <w:autoSpaceDE w:val="0"/>
              <w:autoSpaceDN w:val="0"/>
              <w:adjustRightInd w:val="0"/>
              <w:spacing w:after="0" w:line="240" w:lineRule="auto"/>
              <w:jc w:val="center"/>
              <w:rPr>
                <w:rFonts w:cstheme="minorHAnsi"/>
                <w:color w:val="000000"/>
              </w:rPr>
            </w:pPr>
            <w:r w:rsidRPr="000C310B">
              <w:rPr>
                <w:rFonts w:cstheme="minorHAnsi"/>
                <w:color w:val="000000"/>
              </w:rPr>
              <w:t>150</w:t>
            </w:r>
          </w:p>
        </w:tc>
      </w:tr>
      <w:tr w:rsidR="00DD68FB" w:rsidRPr="000C310B" w14:paraId="432D67CD" w14:textId="77777777" w:rsidTr="000D20DC">
        <w:trPr>
          <w:trHeight w:val="96"/>
        </w:trPr>
        <w:tc>
          <w:tcPr>
            <w:tcW w:w="3403" w:type="dxa"/>
          </w:tcPr>
          <w:p w14:paraId="030E2C37" w14:textId="77777777" w:rsidR="00DD68FB" w:rsidRPr="000C310B" w:rsidRDefault="00DD68FB" w:rsidP="000D20DC">
            <w:pPr>
              <w:autoSpaceDE w:val="0"/>
              <w:autoSpaceDN w:val="0"/>
              <w:adjustRightInd w:val="0"/>
              <w:spacing w:after="0" w:line="240" w:lineRule="auto"/>
              <w:rPr>
                <w:rFonts w:cstheme="minorHAnsi"/>
                <w:color w:val="000000"/>
              </w:rPr>
            </w:pPr>
            <w:r w:rsidRPr="000C310B">
              <w:rPr>
                <w:rFonts w:cstheme="minorHAnsi"/>
                <w:color w:val="000000"/>
              </w:rPr>
              <w:t xml:space="preserve">Iceland </w:t>
            </w:r>
          </w:p>
        </w:tc>
        <w:tc>
          <w:tcPr>
            <w:tcW w:w="2835" w:type="dxa"/>
          </w:tcPr>
          <w:p w14:paraId="51C2E690" w14:textId="77777777" w:rsidR="00DD68FB" w:rsidRPr="000C310B" w:rsidRDefault="00DD68FB" w:rsidP="000D20DC">
            <w:pPr>
              <w:autoSpaceDE w:val="0"/>
              <w:autoSpaceDN w:val="0"/>
              <w:adjustRightInd w:val="0"/>
              <w:spacing w:after="0" w:line="240" w:lineRule="auto"/>
              <w:jc w:val="center"/>
              <w:rPr>
                <w:rFonts w:cstheme="minorHAnsi"/>
                <w:color w:val="000000"/>
              </w:rPr>
            </w:pPr>
            <w:r w:rsidRPr="000C310B">
              <w:rPr>
                <w:rFonts w:cstheme="minorHAnsi"/>
                <w:color w:val="000000"/>
              </w:rPr>
              <w:t>150</w:t>
            </w:r>
          </w:p>
        </w:tc>
        <w:tc>
          <w:tcPr>
            <w:tcW w:w="2976" w:type="dxa"/>
          </w:tcPr>
          <w:p w14:paraId="3D13FF14" w14:textId="77777777" w:rsidR="00DD68FB" w:rsidRPr="000C310B" w:rsidRDefault="00DD68FB" w:rsidP="000D20DC">
            <w:pPr>
              <w:autoSpaceDE w:val="0"/>
              <w:autoSpaceDN w:val="0"/>
              <w:adjustRightInd w:val="0"/>
              <w:spacing w:after="0" w:line="240" w:lineRule="auto"/>
              <w:jc w:val="center"/>
              <w:rPr>
                <w:rFonts w:cstheme="minorHAnsi"/>
                <w:color w:val="000000"/>
              </w:rPr>
            </w:pPr>
            <w:r w:rsidRPr="000C310B">
              <w:rPr>
                <w:rFonts w:cstheme="minorHAnsi"/>
                <w:color w:val="000000"/>
              </w:rPr>
              <w:t>200</w:t>
            </w:r>
          </w:p>
        </w:tc>
      </w:tr>
      <w:tr w:rsidR="00DD68FB" w:rsidRPr="000C310B" w14:paraId="5A0180BE" w14:textId="77777777" w:rsidTr="000D20DC">
        <w:trPr>
          <w:trHeight w:val="96"/>
        </w:trPr>
        <w:tc>
          <w:tcPr>
            <w:tcW w:w="3403" w:type="dxa"/>
          </w:tcPr>
          <w:p w14:paraId="3FF3EC87" w14:textId="77777777" w:rsidR="00DD68FB" w:rsidRPr="000C310B" w:rsidRDefault="00DD68FB" w:rsidP="000D20DC">
            <w:pPr>
              <w:autoSpaceDE w:val="0"/>
              <w:autoSpaceDN w:val="0"/>
              <w:adjustRightInd w:val="0"/>
              <w:spacing w:after="0" w:line="240" w:lineRule="auto"/>
              <w:rPr>
                <w:rFonts w:cstheme="minorHAnsi"/>
                <w:color w:val="000000"/>
              </w:rPr>
            </w:pPr>
            <w:r w:rsidRPr="000C310B">
              <w:rPr>
                <w:rFonts w:cstheme="minorHAnsi"/>
                <w:color w:val="000000"/>
              </w:rPr>
              <w:t xml:space="preserve">Liechtenstein </w:t>
            </w:r>
          </w:p>
        </w:tc>
        <w:tc>
          <w:tcPr>
            <w:tcW w:w="2835" w:type="dxa"/>
          </w:tcPr>
          <w:p w14:paraId="0BC5D4B5" w14:textId="77777777" w:rsidR="00DD68FB" w:rsidRPr="000C310B" w:rsidRDefault="00DD68FB" w:rsidP="000D20DC">
            <w:pPr>
              <w:autoSpaceDE w:val="0"/>
              <w:autoSpaceDN w:val="0"/>
              <w:adjustRightInd w:val="0"/>
              <w:spacing w:after="0" w:line="240" w:lineRule="auto"/>
              <w:jc w:val="center"/>
              <w:rPr>
                <w:rFonts w:cstheme="minorHAnsi"/>
                <w:color w:val="000000"/>
              </w:rPr>
            </w:pPr>
            <w:r w:rsidRPr="000C310B">
              <w:rPr>
                <w:rFonts w:cstheme="minorHAnsi"/>
                <w:color w:val="000000"/>
              </w:rPr>
              <w:t>150</w:t>
            </w:r>
          </w:p>
        </w:tc>
        <w:tc>
          <w:tcPr>
            <w:tcW w:w="2976" w:type="dxa"/>
          </w:tcPr>
          <w:p w14:paraId="3F7DD92E" w14:textId="77777777" w:rsidR="00DD68FB" w:rsidRPr="000C310B" w:rsidRDefault="00DD68FB" w:rsidP="000D20DC">
            <w:pPr>
              <w:autoSpaceDE w:val="0"/>
              <w:autoSpaceDN w:val="0"/>
              <w:adjustRightInd w:val="0"/>
              <w:spacing w:after="0" w:line="240" w:lineRule="auto"/>
              <w:jc w:val="center"/>
              <w:rPr>
                <w:rFonts w:cstheme="minorHAnsi"/>
                <w:color w:val="000000"/>
              </w:rPr>
            </w:pPr>
            <w:r w:rsidRPr="000C310B">
              <w:rPr>
                <w:rFonts w:cstheme="minorHAnsi"/>
                <w:color w:val="000000"/>
              </w:rPr>
              <w:t>200</w:t>
            </w:r>
          </w:p>
        </w:tc>
      </w:tr>
      <w:tr w:rsidR="00DD68FB" w:rsidRPr="000C310B" w14:paraId="2E685632" w14:textId="77777777" w:rsidTr="000D20DC">
        <w:trPr>
          <w:trHeight w:val="96"/>
        </w:trPr>
        <w:tc>
          <w:tcPr>
            <w:tcW w:w="3403" w:type="dxa"/>
            <w:tcBorders>
              <w:top w:val="single" w:sz="4" w:space="0" w:color="auto"/>
              <w:left w:val="single" w:sz="4" w:space="0" w:color="auto"/>
              <w:bottom w:val="single" w:sz="4" w:space="0" w:color="auto"/>
              <w:right w:val="single" w:sz="4" w:space="0" w:color="auto"/>
            </w:tcBorders>
          </w:tcPr>
          <w:p w14:paraId="06B4DA5C" w14:textId="77777777" w:rsidR="00DD68FB" w:rsidRPr="000C310B" w:rsidRDefault="00DD68FB" w:rsidP="000D20DC">
            <w:pPr>
              <w:autoSpaceDE w:val="0"/>
              <w:autoSpaceDN w:val="0"/>
              <w:adjustRightInd w:val="0"/>
              <w:spacing w:after="0" w:line="240" w:lineRule="auto"/>
              <w:rPr>
                <w:rFonts w:cstheme="minorHAnsi"/>
                <w:color w:val="000000"/>
              </w:rPr>
            </w:pPr>
            <w:r w:rsidRPr="000C310B">
              <w:rPr>
                <w:rFonts w:cstheme="minorHAnsi"/>
                <w:color w:val="000000"/>
              </w:rPr>
              <w:t xml:space="preserve">Norway </w:t>
            </w:r>
          </w:p>
        </w:tc>
        <w:tc>
          <w:tcPr>
            <w:tcW w:w="2835" w:type="dxa"/>
            <w:tcBorders>
              <w:top w:val="single" w:sz="4" w:space="0" w:color="auto"/>
              <w:left w:val="single" w:sz="4" w:space="0" w:color="auto"/>
              <w:bottom w:val="single" w:sz="4" w:space="0" w:color="auto"/>
              <w:right w:val="single" w:sz="4" w:space="0" w:color="auto"/>
            </w:tcBorders>
          </w:tcPr>
          <w:p w14:paraId="6329AD06" w14:textId="77777777" w:rsidR="00DD68FB" w:rsidRPr="000C310B" w:rsidRDefault="00DD68FB" w:rsidP="000D20DC">
            <w:pPr>
              <w:autoSpaceDE w:val="0"/>
              <w:autoSpaceDN w:val="0"/>
              <w:adjustRightInd w:val="0"/>
              <w:spacing w:after="0" w:line="240" w:lineRule="auto"/>
              <w:jc w:val="center"/>
              <w:rPr>
                <w:rFonts w:cstheme="minorHAnsi"/>
                <w:color w:val="000000"/>
              </w:rPr>
            </w:pPr>
            <w:r w:rsidRPr="000C310B">
              <w:rPr>
                <w:rFonts w:cstheme="minorHAnsi"/>
                <w:color w:val="000000"/>
              </w:rPr>
              <w:t>150</w:t>
            </w:r>
          </w:p>
        </w:tc>
        <w:tc>
          <w:tcPr>
            <w:tcW w:w="2976" w:type="dxa"/>
            <w:tcBorders>
              <w:top w:val="single" w:sz="4" w:space="0" w:color="auto"/>
              <w:left w:val="single" w:sz="4" w:space="0" w:color="auto"/>
              <w:bottom w:val="single" w:sz="4" w:space="0" w:color="auto"/>
              <w:right w:val="single" w:sz="4" w:space="0" w:color="auto"/>
            </w:tcBorders>
          </w:tcPr>
          <w:p w14:paraId="50DFA275" w14:textId="77777777" w:rsidR="00DD68FB" w:rsidRPr="000C310B" w:rsidRDefault="00DD68FB" w:rsidP="000D20DC">
            <w:pPr>
              <w:autoSpaceDE w:val="0"/>
              <w:autoSpaceDN w:val="0"/>
              <w:adjustRightInd w:val="0"/>
              <w:spacing w:after="0" w:line="240" w:lineRule="auto"/>
              <w:jc w:val="center"/>
              <w:rPr>
                <w:rFonts w:cstheme="minorHAnsi"/>
                <w:color w:val="000000"/>
              </w:rPr>
            </w:pPr>
            <w:r w:rsidRPr="000C310B">
              <w:rPr>
                <w:rFonts w:cstheme="minorHAnsi"/>
                <w:color w:val="000000"/>
              </w:rPr>
              <w:t>200</w:t>
            </w:r>
          </w:p>
        </w:tc>
      </w:tr>
    </w:tbl>
    <w:p w14:paraId="73BF8105" w14:textId="77777777" w:rsidR="00DD68FB" w:rsidRPr="000C310B" w:rsidRDefault="00DD68FB" w:rsidP="00DD68FB">
      <w:pPr>
        <w:rPr>
          <w:rFonts w:cstheme="minorHAnsi"/>
          <w:sz w:val="16"/>
          <w:szCs w:val="16"/>
        </w:rPr>
        <w:sectPr w:rsidR="00DD68FB" w:rsidRPr="000C310B" w:rsidSect="000D20DC">
          <w:pgSz w:w="11906" w:h="16838"/>
          <w:pgMar w:top="1417" w:right="1417" w:bottom="1417" w:left="1417" w:header="708" w:footer="708" w:gutter="0"/>
          <w:cols w:space="708"/>
          <w:docGrid w:linePitch="360"/>
        </w:sectPr>
      </w:pPr>
    </w:p>
    <w:p w14:paraId="14C59A40" w14:textId="77777777" w:rsidR="00DD68FB" w:rsidRPr="000C310B" w:rsidRDefault="00DD68FB" w:rsidP="00DD68FB">
      <w:pPr>
        <w:spacing w:after="120"/>
        <w:rPr>
          <w:rFonts w:cstheme="minorHAnsi"/>
          <w:b/>
        </w:rPr>
      </w:pPr>
      <w:r w:rsidRPr="000C310B">
        <w:rPr>
          <w:rFonts w:cstheme="minorHAnsi"/>
          <w:b/>
        </w:rPr>
        <w:lastRenderedPageBreak/>
        <w:t>Table 8. Project management and implementation support</w:t>
      </w:r>
    </w:p>
    <w:tbl>
      <w:tblPr>
        <w:tblW w:w="14034"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2"/>
        <w:gridCol w:w="5101"/>
        <w:gridCol w:w="1418"/>
        <w:gridCol w:w="2975"/>
        <w:gridCol w:w="1278"/>
        <w:gridCol w:w="1560"/>
      </w:tblGrid>
      <w:tr w:rsidR="00DD68FB" w:rsidRPr="000C310B" w14:paraId="290AD59E" w14:textId="77777777" w:rsidTr="000D20DC">
        <w:trPr>
          <w:trHeight w:val="704"/>
        </w:trPr>
        <w:tc>
          <w:tcPr>
            <w:tcW w:w="6803" w:type="dxa"/>
            <w:gridSpan w:val="2"/>
            <w:shd w:val="clear" w:color="auto" w:fill="D9D9D9" w:themeFill="background1" w:themeFillShade="D9"/>
          </w:tcPr>
          <w:p w14:paraId="7BBB3F6B" w14:textId="77777777" w:rsidR="00DD68FB" w:rsidRPr="000C310B" w:rsidRDefault="00DD68FB" w:rsidP="000D20DC">
            <w:pPr>
              <w:autoSpaceDE w:val="0"/>
              <w:autoSpaceDN w:val="0"/>
              <w:adjustRightInd w:val="0"/>
              <w:spacing w:after="0" w:line="240" w:lineRule="auto"/>
              <w:jc w:val="center"/>
              <w:rPr>
                <w:rFonts w:cstheme="minorHAnsi"/>
                <w:b/>
                <w:color w:val="000000"/>
              </w:rPr>
            </w:pPr>
            <w:r w:rsidRPr="000C310B">
              <w:rPr>
                <w:rFonts w:cstheme="minorHAnsi"/>
                <w:b/>
                <w:color w:val="000000"/>
              </w:rPr>
              <w:t>Eligible costs</w:t>
            </w:r>
          </w:p>
        </w:tc>
        <w:tc>
          <w:tcPr>
            <w:tcW w:w="1418" w:type="dxa"/>
            <w:shd w:val="clear" w:color="auto" w:fill="D9D9D9" w:themeFill="background1" w:themeFillShade="D9"/>
          </w:tcPr>
          <w:p w14:paraId="597CF896" w14:textId="77777777" w:rsidR="00DD68FB" w:rsidRPr="000C310B" w:rsidRDefault="00DD68FB" w:rsidP="000D20DC">
            <w:pPr>
              <w:autoSpaceDE w:val="0"/>
              <w:autoSpaceDN w:val="0"/>
              <w:adjustRightInd w:val="0"/>
              <w:spacing w:after="0" w:line="240" w:lineRule="auto"/>
              <w:jc w:val="center"/>
              <w:rPr>
                <w:rFonts w:cstheme="minorHAnsi"/>
                <w:b/>
                <w:color w:val="000000"/>
              </w:rPr>
            </w:pPr>
            <w:r w:rsidRPr="000C310B">
              <w:rPr>
                <w:rFonts w:cstheme="minorHAnsi"/>
                <w:b/>
                <w:color w:val="000000"/>
              </w:rPr>
              <w:t>Financing mechanism</w:t>
            </w:r>
          </w:p>
        </w:tc>
        <w:tc>
          <w:tcPr>
            <w:tcW w:w="4253" w:type="dxa"/>
            <w:gridSpan w:val="2"/>
            <w:shd w:val="clear" w:color="auto" w:fill="D9D9D9" w:themeFill="background1" w:themeFillShade="D9"/>
          </w:tcPr>
          <w:p w14:paraId="2A597121" w14:textId="77777777" w:rsidR="00DD68FB" w:rsidRPr="000C310B" w:rsidRDefault="00DD68FB" w:rsidP="000D20DC">
            <w:pPr>
              <w:autoSpaceDE w:val="0"/>
              <w:autoSpaceDN w:val="0"/>
              <w:adjustRightInd w:val="0"/>
              <w:spacing w:after="0" w:line="240" w:lineRule="auto"/>
              <w:jc w:val="center"/>
              <w:rPr>
                <w:rFonts w:cstheme="minorHAnsi"/>
                <w:b/>
                <w:color w:val="000000"/>
              </w:rPr>
            </w:pPr>
            <w:r w:rsidRPr="000C310B">
              <w:rPr>
                <w:rFonts w:cstheme="minorHAnsi"/>
                <w:b/>
                <w:color w:val="000000"/>
              </w:rPr>
              <w:t>Amount</w:t>
            </w:r>
          </w:p>
        </w:tc>
        <w:tc>
          <w:tcPr>
            <w:tcW w:w="1560" w:type="dxa"/>
            <w:shd w:val="clear" w:color="auto" w:fill="D9D9D9" w:themeFill="background1" w:themeFillShade="D9"/>
          </w:tcPr>
          <w:p w14:paraId="4455C246" w14:textId="77777777" w:rsidR="00DD68FB" w:rsidRPr="000C310B" w:rsidRDefault="00DD68FB" w:rsidP="000D20DC">
            <w:pPr>
              <w:autoSpaceDE w:val="0"/>
              <w:autoSpaceDN w:val="0"/>
              <w:adjustRightInd w:val="0"/>
              <w:spacing w:after="0" w:line="240" w:lineRule="auto"/>
              <w:jc w:val="center"/>
              <w:rPr>
                <w:rFonts w:cstheme="minorHAnsi"/>
                <w:b/>
                <w:color w:val="000000"/>
              </w:rPr>
            </w:pPr>
            <w:r w:rsidRPr="000C310B">
              <w:rPr>
                <w:rFonts w:cstheme="minorHAnsi"/>
                <w:b/>
                <w:color w:val="000000"/>
              </w:rPr>
              <w:t>Rule of allocation</w:t>
            </w:r>
          </w:p>
        </w:tc>
      </w:tr>
      <w:tr w:rsidR="00DD68FB" w:rsidRPr="000C310B" w14:paraId="7DE5CD30" w14:textId="77777777" w:rsidTr="000D20DC">
        <w:trPr>
          <w:trHeight w:val="1321"/>
        </w:trPr>
        <w:tc>
          <w:tcPr>
            <w:tcW w:w="1702" w:type="dxa"/>
            <w:vMerge w:val="restart"/>
            <w:vAlign w:val="center"/>
          </w:tcPr>
          <w:p w14:paraId="1FB1CE3D" w14:textId="77777777" w:rsidR="00DD68FB" w:rsidRPr="000C310B" w:rsidRDefault="00DD68FB" w:rsidP="000D20DC">
            <w:pPr>
              <w:autoSpaceDE w:val="0"/>
              <w:autoSpaceDN w:val="0"/>
              <w:adjustRightInd w:val="0"/>
              <w:spacing w:after="0" w:line="240" w:lineRule="auto"/>
              <w:rPr>
                <w:rFonts w:cstheme="minorHAnsi"/>
                <w:color w:val="000000"/>
              </w:rPr>
            </w:pPr>
            <w:r w:rsidRPr="000C310B">
              <w:rPr>
                <w:rFonts w:cstheme="minorHAnsi"/>
              </w:rPr>
              <w:t>Project management and implementation</w:t>
            </w:r>
          </w:p>
        </w:tc>
        <w:tc>
          <w:tcPr>
            <w:tcW w:w="5101" w:type="dxa"/>
            <w:vMerge w:val="restart"/>
            <w:vAlign w:val="center"/>
          </w:tcPr>
          <w:p w14:paraId="0341CAB6" w14:textId="77777777" w:rsidR="00DD68FB" w:rsidRPr="000C310B" w:rsidRDefault="00DD68FB" w:rsidP="000D20DC">
            <w:pPr>
              <w:autoSpaceDE w:val="0"/>
              <w:autoSpaceDN w:val="0"/>
              <w:adjustRightInd w:val="0"/>
              <w:spacing w:after="0" w:line="240" w:lineRule="auto"/>
              <w:rPr>
                <w:rFonts w:cstheme="minorHAnsi"/>
                <w:color w:val="000000"/>
              </w:rPr>
            </w:pPr>
            <w:r w:rsidRPr="000C310B">
              <w:t>Project management (e.g. planning, finances, coordination and communication between partners, etc.); small scale learning/teaching/training materials, tools, approaches etc. Virtual cooperation and local project activities (e.g. class-room project work with learners, organisation and mentoring of embedded learning/training activities, etc.); information, promotion and dissemination (e.g. brochures, leaflets, web information, etc.).</w:t>
            </w:r>
          </w:p>
        </w:tc>
        <w:tc>
          <w:tcPr>
            <w:tcW w:w="1418" w:type="dxa"/>
            <w:vMerge w:val="restart"/>
            <w:vAlign w:val="center"/>
          </w:tcPr>
          <w:p w14:paraId="0E0A65B6" w14:textId="77777777" w:rsidR="00DD68FB" w:rsidRPr="000C310B" w:rsidRDefault="00DD68FB" w:rsidP="000D20DC">
            <w:pPr>
              <w:autoSpaceDE w:val="0"/>
              <w:autoSpaceDN w:val="0"/>
              <w:adjustRightInd w:val="0"/>
              <w:spacing w:after="0" w:line="240" w:lineRule="auto"/>
              <w:rPr>
                <w:rFonts w:cstheme="minorHAnsi"/>
                <w:color w:val="000000"/>
              </w:rPr>
            </w:pPr>
            <w:r w:rsidRPr="000C310B">
              <w:t>Scale of unit costs</w:t>
            </w:r>
          </w:p>
        </w:tc>
        <w:tc>
          <w:tcPr>
            <w:tcW w:w="2975" w:type="dxa"/>
            <w:vAlign w:val="center"/>
          </w:tcPr>
          <w:p w14:paraId="3FECB66F" w14:textId="77777777" w:rsidR="00DD68FB" w:rsidRPr="000C310B" w:rsidRDefault="00DD68FB" w:rsidP="000D20DC">
            <w:pPr>
              <w:autoSpaceDE w:val="0"/>
              <w:autoSpaceDN w:val="0"/>
              <w:adjustRightInd w:val="0"/>
              <w:spacing w:after="0" w:line="240" w:lineRule="auto"/>
              <w:rPr>
                <w:rFonts w:cstheme="minorHAnsi"/>
                <w:color w:val="000000"/>
              </w:rPr>
            </w:pPr>
            <w:r w:rsidRPr="000C310B">
              <w:t>Contribution to the activities of the coordinating organisation: 500 EUR per month</w:t>
            </w:r>
          </w:p>
        </w:tc>
        <w:tc>
          <w:tcPr>
            <w:tcW w:w="1278" w:type="dxa"/>
            <w:vMerge w:val="restart"/>
            <w:vAlign w:val="center"/>
          </w:tcPr>
          <w:p w14:paraId="771F9D75" w14:textId="77777777" w:rsidR="00DD68FB" w:rsidRPr="000C310B" w:rsidRDefault="00DD68FB" w:rsidP="000D20DC">
            <w:pPr>
              <w:autoSpaceDE w:val="0"/>
              <w:autoSpaceDN w:val="0"/>
              <w:adjustRightInd w:val="0"/>
              <w:spacing w:after="0" w:line="240" w:lineRule="auto"/>
              <w:rPr>
                <w:rFonts w:cstheme="minorHAnsi"/>
                <w:color w:val="000000"/>
              </w:rPr>
            </w:pPr>
            <w:r w:rsidRPr="000C310B">
              <w:t>Maximum 2750 EUR per month</w:t>
            </w:r>
          </w:p>
        </w:tc>
        <w:tc>
          <w:tcPr>
            <w:tcW w:w="1560" w:type="dxa"/>
            <w:vMerge w:val="restart"/>
            <w:vAlign w:val="center"/>
          </w:tcPr>
          <w:p w14:paraId="12E8893E" w14:textId="77777777" w:rsidR="00DD68FB" w:rsidRPr="000C310B" w:rsidRDefault="00DD68FB" w:rsidP="000D20DC">
            <w:pPr>
              <w:autoSpaceDE w:val="0"/>
              <w:autoSpaceDN w:val="0"/>
              <w:adjustRightInd w:val="0"/>
              <w:spacing w:after="0" w:line="240" w:lineRule="auto"/>
              <w:rPr>
                <w:rFonts w:cstheme="minorHAnsi"/>
                <w:color w:val="000000"/>
              </w:rPr>
            </w:pPr>
            <w:r w:rsidRPr="000C310B">
              <w:t>Based on the duration of the partnership and on the number of participating organisations involved</w:t>
            </w:r>
          </w:p>
        </w:tc>
      </w:tr>
      <w:tr w:rsidR="00DD68FB" w:rsidRPr="000C310B" w14:paraId="0CB76722" w14:textId="77777777" w:rsidTr="000D20DC">
        <w:trPr>
          <w:trHeight w:val="1352"/>
        </w:trPr>
        <w:tc>
          <w:tcPr>
            <w:tcW w:w="1702" w:type="dxa"/>
            <w:vMerge/>
          </w:tcPr>
          <w:p w14:paraId="73FD9715" w14:textId="77777777" w:rsidR="00DD68FB" w:rsidRPr="000C310B" w:rsidRDefault="00DD68FB" w:rsidP="000D20DC">
            <w:pPr>
              <w:autoSpaceDE w:val="0"/>
              <w:autoSpaceDN w:val="0"/>
              <w:adjustRightInd w:val="0"/>
              <w:spacing w:line="240" w:lineRule="auto"/>
              <w:rPr>
                <w:rFonts w:cstheme="minorHAnsi"/>
              </w:rPr>
            </w:pPr>
          </w:p>
        </w:tc>
        <w:tc>
          <w:tcPr>
            <w:tcW w:w="5101" w:type="dxa"/>
            <w:vMerge/>
          </w:tcPr>
          <w:p w14:paraId="6299E927" w14:textId="77777777" w:rsidR="00DD68FB" w:rsidRPr="000C310B" w:rsidRDefault="00DD68FB" w:rsidP="000D20DC">
            <w:pPr>
              <w:autoSpaceDE w:val="0"/>
              <w:autoSpaceDN w:val="0"/>
              <w:adjustRightInd w:val="0"/>
              <w:spacing w:line="240" w:lineRule="auto"/>
            </w:pPr>
          </w:p>
        </w:tc>
        <w:tc>
          <w:tcPr>
            <w:tcW w:w="1418" w:type="dxa"/>
            <w:vMerge/>
          </w:tcPr>
          <w:p w14:paraId="459265FE" w14:textId="77777777" w:rsidR="00DD68FB" w:rsidRPr="000C310B" w:rsidRDefault="00DD68FB" w:rsidP="000D20DC">
            <w:pPr>
              <w:autoSpaceDE w:val="0"/>
              <w:autoSpaceDN w:val="0"/>
              <w:adjustRightInd w:val="0"/>
              <w:spacing w:line="240" w:lineRule="auto"/>
              <w:rPr>
                <w:rFonts w:cstheme="minorHAnsi"/>
                <w:color w:val="000000"/>
              </w:rPr>
            </w:pPr>
          </w:p>
        </w:tc>
        <w:tc>
          <w:tcPr>
            <w:tcW w:w="2975" w:type="dxa"/>
          </w:tcPr>
          <w:p w14:paraId="1C5F9F89" w14:textId="77777777" w:rsidR="00DD68FB" w:rsidRPr="000C310B" w:rsidRDefault="00DD68FB" w:rsidP="000D20DC">
            <w:pPr>
              <w:autoSpaceDE w:val="0"/>
              <w:autoSpaceDN w:val="0"/>
              <w:adjustRightInd w:val="0"/>
              <w:spacing w:before="240" w:line="240" w:lineRule="auto"/>
              <w:rPr>
                <w:rFonts w:cstheme="minorHAnsi"/>
                <w:color w:val="000000"/>
              </w:rPr>
            </w:pPr>
            <w:r w:rsidRPr="000C310B">
              <w:t>Contribution to the activities of the other participating organisations: 250 EUR per organisation per month</w:t>
            </w:r>
          </w:p>
        </w:tc>
        <w:tc>
          <w:tcPr>
            <w:tcW w:w="1278" w:type="dxa"/>
            <w:vMerge/>
          </w:tcPr>
          <w:p w14:paraId="1B781194" w14:textId="77777777" w:rsidR="00DD68FB" w:rsidRPr="000C310B" w:rsidRDefault="00DD68FB" w:rsidP="000D20DC">
            <w:pPr>
              <w:autoSpaceDE w:val="0"/>
              <w:autoSpaceDN w:val="0"/>
              <w:adjustRightInd w:val="0"/>
              <w:spacing w:line="240" w:lineRule="auto"/>
              <w:rPr>
                <w:rFonts w:cstheme="minorHAnsi"/>
                <w:color w:val="000000"/>
              </w:rPr>
            </w:pPr>
          </w:p>
        </w:tc>
        <w:tc>
          <w:tcPr>
            <w:tcW w:w="1560" w:type="dxa"/>
            <w:vMerge/>
          </w:tcPr>
          <w:p w14:paraId="68472731" w14:textId="77777777" w:rsidR="00DD68FB" w:rsidRPr="000C310B" w:rsidRDefault="00DD68FB" w:rsidP="000D20DC">
            <w:pPr>
              <w:autoSpaceDE w:val="0"/>
              <w:autoSpaceDN w:val="0"/>
              <w:adjustRightInd w:val="0"/>
              <w:spacing w:line="240" w:lineRule="auto"/>
              <w:rPr>
                <w:rFonts w:cstheme="minorHAnsi"/>
                <w:color w:val="000000"/>
              </w:rPr>
            </w:pPr>
          </w:p>
        </w:tc>
      </w:tr>
    </w:tbl>
    <w:p w14:paraId="72FC3F24" w14:textId="77777777" w:rsidR="00DD68FB" w:rsidRPr="000C310B" w:rsidRDefault="00DD68FB" w:rsidP="00DD68FB">
      <w:pPr>
        <w:spacing w:before="200" w:after="80"/>
        <w:rPr>
          <w:b/>
        </w:rPr>
      </w:pPr>
      <w:r w:rsidRPr="000C310B">
        <w:rPr>
          <w:rFonts w:cstheme="minorHAnsi"/>
          <w:b/>
        </w:rPr>
        <w:t xml:space="preserve">Table 9. </w:t>
      </w:r>
      <w:r w:rsidRPr="000C310B">
        <w:rPr>
          <w:b/>
        </w:rPr>
        <w:t>Transnational project meetings support</w:t>
      </w:r>
    </w:p>
    <w:tbl>
      <w:tblPr>
        <w:tblW w:w="14034"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2"/>
        <w:gridCol w:w="5103"/>
        <w:gridCol w:w="1418"/>
        <w:gridCol w:w="2976"/>
        <w:gridCol w:w="2835"/>
      </w:tblGrid>
      <w:tr w:rsidR="00DD68FB" w:rsidRPr="000C310B" w14:paraId="08D9BA17" w14:textId="77777777" w:rsidTr="000D20DC">
        <w:trPr>
          <w:trHeight w:val="704"/>
        </w:trPr>
        <w:tc>
          <w:tcPr>
            <w:tcW w:w="6805" w:type="dxa"/>
            <w:gridSpan w:val="2"/>
            <w:shd w:val="clear" w:color="auto" w:fill="D9D9D9" w:themeFill="background1" w:themeFillShade="D9"/>
          </w:tcPr>
          <w:p w14:paraId="520F4655" w14:textId="77777777" w:rsidR="00DD68FB" w:rsidRPr="000C310B" w:rsidRDefault="00DD68FB" w:rsidP="000D20DC">
            <w:pPr>
              <w:autoSpaceDE w:val="0"/>
              <w:autoSpaceDN w:val="0"/>
              <w:adjustRightInd w:val="0"/>
              <w:spacing w:after="0" w:line="240" w:lineRule="auto"/>
              <w:jc w:val="center"/>
              <w:rPr>
                <w:rFonts w:cstheme="minorHAnsi"/>
                <w:b/>
                <w:color w:val="000000"/>
              </w:rPr>
            </w:pPr>
            <w:r w:rsidRPr="000C310B">
              <w:rPr>
                <w:rFonts w:cstheme="minorHAnsi"/>
                <w:b/>
                <w:color w:val="000000"/>
              </w:rPr>
              <w:t>Eligible costs</w:t>
            </w:r>
          </w:p>
        </w:tc>
        <w:tc>
          <w:tcPr>
            <w:tcW w:w="1418" w:type="dxa"/>
            <w:shd w:val="clear" w:color="auto" w:fill="D9D9D9" w:themeFill="background1" w:themeFillShade="D9"/>
          </w:tcPr>
          <w:p w14:paraId="2F0A0744" w14:textId="77777777" w:rsidR="00DD68FB" w:rsidRPr="000C310B" w:rsidRDefault="00DD68FB" w:rsidP="000D20DC">
            <w:pPr>
              <w:autoSpaceDE w:val="0"/>
              <w:autoSpaceDN w:val="0"/>
              <w:adjustRightInd w:val="0"/>
              <w:spacing w:after="0" w:line="240" w:lineRule="auto"/>
              <w:jc w:val="center"/>
              <w:rPr>
                <w:rFonts w:cstheme="minorHAnsi"/>
                <w:b/>
                <w:color w:val="000000"/>
              </w:rPr>
            </w:pPr>
            <w:r w:rsidRPr="000C310B">
              <w:rPr>
                <w:rFonts w:cstheme="minorHAnsi"/>
                <w:b/>
                <w:color w:val="000000"/>
              </w:rPr>
              <w:t>Financing mechanism</w:t>
            </w:r>
          </w:p>
        </w:tc>
        <w:tc>
          <w:tcPr>
            <w:tcW w:w="2976" w:type="dxa"/>
            <w:shd w:val="clear" w:color="auto" w:fill="D9D9D9" w:themeFill="background1" w:themeFillShade="D9"/>
          </w:tcPr>
          <w:p w14:paraId="2EC5941F" w14:textId="77777777" w:rsidR="00DD68FB" w:rsidRPr="000C310B" w:rsidRDefault="00DD68FB" w:rsidP="000D20DC">
            <w:pPr>
              <w:autoSpaceDE w:val="0"/>
              <w:autoSpaceDN w:val="0"/>
              <w:adjustRightInd w:val="0"/>
              <w:spacing w:after="0" w:line="240" w:lineRule="auto"/>
              <w:jc w:val="center"/>
              <w:rPr>
                <w:rFonts w:cstheme="minorHAnsi"/>
                <w:b/>
                <w:color w:val="000000"/>
              </w:rPr>
            </w:pPr>
            <w:r w:rsidRPr="000C310B">
              <w:rPr>
                <w:rFonts w:cstheme="minorHAnsi"/>
                <w:b/>
                <w:color w:val="000000"/>
              </w:rPr>
              <w:t>Amount</w:t>
            </w:r>
          </w:p>
        </w:tc>
        <w:tc>
          <w:tcPr>
            <w:tcW w:w="2835" w:type="dxa"/>
            <w:shd w:val="clear" w:color="auto" w:fill="D9D9D9" w:themeFill="background1" w:themeFillShade="D9"/>
          </w:tcPr>
          <w:p w14:paraId="6CD0299F" w14:textId="77777777" w:rsidR="00DD68FB" w:rsidRPr="000C310B" w:rsidRDefault="00DD68FB" w:rsidP="000D20DC">
            <w:pPr>
              <w:autoSpaceDE w:val="0"/>
              <w:autoSpaceDN w:val="0"/>
              <w:adjustRightInd w:val="0"/>
              <w:spacing w:after="0" w:line="240" w:lineRule="auto"/>
              <w:jc w:val="center"/>
              <w:rPr>
                <w:rFonts w:cstheme="minorHAnsi"/>
                <w:b/>
                <w:color w:val="000000"/>
              </w:rPr>
            </w:pPr>
            <w:r w:rsidRPr="000C310B">
              <w:rPr>
                <w:rFonts w:cstheme="minorHAnsi"/>
                <w:b/>
                <w:color w:val="000000"/>
              </w:rPr>
              <w:t>Rule of allocation</w:t>
            </w:r>
          </w:p>
        </w:tc>
      </w:tr>
      <w:tr w:rsidR="00DD68FB" w:rsidRPr="000C310B" w14:paraId="2A7534D3" w14:textId="77777777" w:rsidTr="000D20DC">
        <w:trPr>
          <w:trHeight w:val="1194"/>
        </w:trPr>
        <w:tc>
          <w:tcPr>
            <w:tcW w:w="1702" w:type="dxa"/>
            <w:vMerge w:val="restart"/>
            <w:vAlign w:val="center"/>
          </w:tcPr>
          <w:p w14:paraId="23C4CB9D" w14:textId="77777777" w:rsidR="00DD68FB" w:rsidRPr="000C310B" w:rsidRDefault="00DD68FB" w:rsidP="000D20DC">
            <w:pPr>
              <w:autoSpaceDE w:val="0"/>
              <w:autoSpaceDN w:val="0"/>
              <w:adjustRightInd w:val="0"/>
              <w:spacing w:after="0" w:line="240" w:lineRule="auto"/>
              <w:rPr>
                <w:rFonts w:cstheme="minorHAnsi"/>
                <w:color w:val="000000"/>
              </w:rPr>
            </w:pPr>
            <w:r w:rsidRPr="000C310B">
              <w:t>Transnational project meetings</w:t>
            </w:r>
          </w:p>
        </w:tc>
        <w:tc>
          <w:tcPr>
            <w:tcW w:w="5103" w:type="dxa"/>
            <w:vMerge w:val="restart"/>
            <w:vAlign w:val="center"/>
          </w:tcPr>
          <w:p w14:paraId="4FC415E8" w14:textId="77777777" w:rsidR="00DD68FB" w:rsidRPr="000C310B" w:rsidRDefault="00DD68FB" w:rsidP="000D20DC">
            <w:pPr>
              <w:autoSpaceDE w:val="0"/>
              <w:autoSpaceDN w:val="0"/>
              <w:adjustRightInd w:val="0"/>
              <w:spacing w:after="0" w:line="240" w:lineRule="auto"/>
            </w:pPr>
            <w:r w:rsidRPr="000C310B">
              <w:t xml:space="preserve">Participation in meetings between project partners for implementation and coordination purposes. Contribution to travel and subsistence costs. </w:t>
            </w:r>
          </w:p>
          <w:p w14:paraId="30895740" w14:textId="77777777" w:rsidR="00DD68FB" w:rsidRPr="000C310B" w:rsidRDefault="00DD68FB" w:rsidP="000D20DC">
            <w:pPr>
              <w:autoSpaceDE w:val="0"/>
              <w:autoSpaceDN w:val="0"/>
              <w:adjustRightInd w:val="0"/>
              <w:spacing w:after="0" w:line="240" w:lineRule="auto"/>
              <w:rPr>
                <w:rFonts w:cstheme="minorHAnsi"/>
                <w:color w:val="000000"/>
              </w:rPr>
            </w:pPr>
          </w:p>
        </w:tc>
        <w:tc>
          <w:tcPr>
            <w:tcW w:w="1418" w:type="dxa"/>
            <w:vMerge w:val="restart"/>
            <w:vAlign w:val="center"/>
          </w:tcPr>
          <w:p w14:paraId="1FE4F04B" w14:textId="77777777" w:rsidR="00DD68FB" w:rsidRPr="000C310B" w:rsidRDefault="00DD68FB" w:rsidP="000D20DC">
            <w:pPr>
              <w:autoSpaceDE w:val="0"/>
              <w:autoSpaceDN w:val="0"/>
              <w:adjustRightInd w:val="0"/>
              <w:spacing w:after="0" w:line="240" w:lineRule="auto"/>
              <w:rPr>
                <w:rFonts w:cstheme="minorHAnsi"/>
                <w:color w:val="000000"/>
              </w:rPr>
            </w:pPr>
            <w:r w:rsidRPr="000C310B">
              <w:t>Scale of unit costs</w:t>
            </w:r>
          </w:p>
        </w:tc>
        <w:tc>
          <w:tcPr>
            <w:tcW w:w="2976" w:type="dxa"/>
            <w:vAlign w:val="center"/>
          </w:tcPr>
          <w:p w14:paraId="2CE33002" w14:textId="77777777" w:rsidR="00DD68FB" w:rsidRPr="000C310B" w:rsidRDefault="00DD68FB" w:rsidP="000D20DC">
            <w:pPr>
              <w:autoSpaceDE w:val="0"/>
              <w:autoSpaceDN w:val="0"/>
              <w:adjustRightInd w:val="0"/>
              <w:spacing w:after="0" w:line="240" w:lineRule="auto"/>
              <w:rPr>
                <w:rFonts w:cstheme="minorHAnsi"/>
                <w:color w:val="000000"/>
              </w:rPr>
            </w:pPr>
            <w:r w:rsidRPr="000C310B">
              <w:t>For travel distances between 100 and 1999KM: 575 EUR per participant per meeting</w:t>
            </w:r>
          </w:p>
        </w:tc>
        <w:tc>
          <w:tcPr>
            <w:tcW w:w="2835" w:type="dxa"/>
            <w:vMerge w:val="restart"/>
            <w:vAlign w:val="center"/>
          </w:tcPr>
          <w:p w14:paraId="22B59080" w14:textId="77777777" w:rsidR="00DD68FB" w:rsidRPr="002E45FD" w:rsidRDefault="00DD68FB" w:rsidP="000D20DC">
            <w:pPr>
              <w:autoSpaceDE w:val="0"/>
              <w:autoSpaceDN w:val="0"/>
              <w:adjustRightInd w:val="0"/>
              <w:spacing w:after="0" w:line="240" w:lineRule="auto"/>
              <w:rPr>
                <w:rFonts w:cstheme="minorHAnsi"/>
                <w:color w:val="000000"/>
              </w:rPr>
            </w:pPr>
            <w:r w:rsidRPr="000C310B">
              <w:t>Conditional: applicants must justify the need for the meetings in terms of number of meetings and participants involved.</w:t>
            </w:r>
            <w:r w:rsidRPr="002E45FD">
              <w:rPr>
                <w:rStyle w:val="Znakapoznpodarou"/>
              </w:rPr>
              <w:footnoteReference w:id="4"/>
            </w:r>
          </w:p>
        </w:tc>
      </w:tr>
      <w:tr w:rsidR="00DD68FB" w:rsidRPr="000C310B" w14:paraId="0122DFBC" w14:textId="77777777" w:rsidTr="000D20DC">
        <w:trPr>
          <w:trHeight w:val="701"/>
        </w:trPr>
        <w:tc>
          <w:tcPr>
            <w:tcW w:w="1702" w:type="dxa"/>
            <w:vMerge/>
          </w:tcPr>
          <w:p w14:paraId="6D785093" w14:textId="77777777" w:rsidR="00DD68FB" w:rsidRPr="000C310B" w:rsidRDefault="00DD68FB" w:rsidP="000D20DC">
            <w:pPr>
              <w:autoSpaceDE w:val="0"/>
              <w:autoSpaceDN w:val="0"/>
              <w:adjustRightInd w:val="0"/>
              <w:spacing w:before="240" w:after="0" w:line="240" w:lineRule="auto"/>
              <w:rPr>
                <w:rFonts w:cstheme="minorHAnsi"/>
              </w:rPr>
            </w:pPr>
          </w:p>
        </w:tc>
        <w:tc>
          <w:tcPr>
            <w:tcW w:w="5103" w:type="dxa"/>
            <w:vMerge/>
          </w:tcPr>
          <w:p w14:paraId="3BB81402" w14:textId="77777777" w:rsidR="00DD68FB" w:rsidRPr="000C310B" w:rsidRDefault="00DD68FB" w:rsidP="000D20DC">
            <w:pPr>
              <w:autoSpaceDE w:val="0"/>
              <w:autoSpaceDN w:val="0"/>
              <w:adjustRightInd w:val="0"/>
              <w:spacing w:before="240" w:after="0" w:line="240" w:lineRule="auto"/>
            </w:pPr>
          </w:p>
        </w:tc>
        <w:tc>
          <w:tcPr>
            <w:tcW w:w="1418" w:type="dxa"/>
            <w:vMerge/>
          </w:tcPr>
          <w:p w14:paraId="1FE46D44" w14:textId="77777777" w:rsidR="00DD68FB" w:rsidRPr="000C310B" w:rsidRDefault="00DD68FB" w:rsidP="000D20DC">
            <w:pPr>
              <w:autoSpaceDE w:val="0"/>
              <w:autoSpaceDN w:val="0"/>
              <w:adjustRightInd w:val="0"/>
              <w:spacing w:before="240" w:after="0" w:line="240" w:lineRule="auto"/>
              <w:rPr>
                <w:rFonts w:cstheme="minorHAnsi"/>
                <w:color w:val="000000"/>
              </w:rPr>
            </w:pPr>
          </w:p>
        </w:tc>
        <w:tc>
          <w:tcPr>
            <w:tcW w:w="2976" w:type="dxa"/>
          </w:tcPr>
          <w:p w14:paraId="194089B2" w14:textId="77777777" w:rsidR="00DD68FB" w:rsidRPr="000C310B" w:rsidRDefault="00DD68FB" w:rsidP="000D20DC">
            <w:pPr>
              <w:autoSpaceDE w:val="0"/>
              <w:autoSpaceDN w:val="0"/>
              <w:adjustRightInd w:val="0"/>
              <w:spacing w:after="120" w:line="240" w:lineRule="auto"/>
              <w:rPr>
                <w:rFonts w:cstheme="minorHAnsi"/>
                <w:color w:val="000000"/>
              </w:rPr>
            </w:pPr>
            <w:r w:rsidRPr="000C310B">
              <w:t>For travel distances of 2000 KM or more: 760 EUR per participant per meeting</w:t>
            </w:r>
          </w:p>
        </w:tc>
        <w:tc>
          <w:tcPr>
            <w:tcW w:w="2835" w:type="dxa"/>
            <w:vMerge/>
          </w:tcPr>
          <w:p w14:paraId="5BEF29C9" w14:textId="77777777" w:rsidR="00DD68FB" w:rsidRPr="000C310B" w:rsidRDefault="00DD68FB" w:rsidP="000D20DC">
            <w:pPr>
              <w:autoSpaceDE w:val="0"/>
              <w:autoSpaceDN w:val="0"/>
              <w:adjustRightInd w:val="0"/>
              <w:spacing w:before="240" w:after="0" w:line="240" w:lineRule="auto"/>
              <w:rPr>
                <w:rFonts w:cstheme="minorHAnsi"/>
                <w:color w:val="000000"/>
              </w:rPr>
            </w:pPr>
          </w:p>
        </w:tc>
      </w:tr>
    </w:tbl>
    <w:p w14:paraId="31EDEF5D" w14:textId="77777777" w:rsidR="00DD68FB" w:rsidRPr="000C310B" w:rsidRDefault="00DD68FB" w:rsidP="00DD68FB">
      <w:pPr>
        <w:rPr>
          <w:rFonts w:cstheme="minorHAnsi"/>
          <w:b/>
        </w:rPr>
      </w:pPr>
    </w:p>
    <w:p w14:paraId="100481E1" w14:textId="77777777" w:rsidR="00DD68FB" w:rsidRPr="000C310B" w:rsidRDefault="00DD68FB" w:rsidP="00DD68FB">
      <w:pPr>
        <w:rPr>
          <w:rFonts w:cstheme="minorHAnsi"/>
          <w:b/>
        </w:rPr>
        <w:sectPr w:rsidR="00DD68FB" w:rsidRPr="000C310B" w:rsidSect="000D20DC">
          <w:pgSz w:w="16838" w:h="11906" w:orient="landscape"/>
          <w:pgMar w:top="1417" w:right="1417" w:bottom="1417" w:left="1417" w:header="708" w:footer="708" w:gutter="0"/>
          <w:cols w:space="708"/>
          <w:docGrid w:linePitch="360"/>
        </w:sectPr>
      </w:pPr>
    </w:p>
    <w:p w14:paraId="17F75178" w14:textId="77777777" w:rsidR="00DD68FB" w:rsidRPr="000C310B" w:rsidRDefault="00DD68FB" w:rsidP="00DD68FB">
      <w:pPr>
        <w:rPr>
          <w:rFonts w:cstheme="minorHAnsi"/>
          <w:b/>
        </w:rPr>
      </w:pPr>
      <w:r w:rsidRPr="000C310B">
        <w:rPr>
          <w:rFonts w:cstheme="minorHAnsi"/>
          <w:b/>
        </w:rPr>
        <w:lastRenderedPageBreak/>
        <w:t>Table 10. Exceptional costs related to subcontracting or purchase of goods and services</w:t>
      </w:r>
    </w:p>
    <w:tbl>
      <w:tblPr>
        <w:tblW w:w="98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37"/>
        <w:gridCol w:w="2694"/>
        <w:gridCol w:w="1439"/>
        <w:gridCol w:w="2388"/>
        <w:gridCol w:w="2126"/>
      </w:tblGrid>
      <w:tr w:rsidR="00DD68FB" w:rsidRPr="000C310B" w14:paraId="20080B16" w14:textId="77777777" w:rsidTr="000D20DC">
        <w:trPr>
          <w:trHeight w:val="704"/>
        </w:trPr>
        <w:tc>
          <w:tcPr>
            <w:tcW w:w="3931" w:type="dxa"/>
            <w:gridSpan w:val="2"/>
            <w:shd w:val="clear" w:color="auto" w:fill="D9D9D9" w:themeFill="background1" w:themeFillShade="D9"/>
          </w:tcPr>
          <w:p w14:paraId="05FD37AF" w14:textId="77777777" w:rsidR="00DD68FB" w:rsidRPr="000C310B" w:rsidRDefault="00DD68FB" w:rsidP="000D20DC">
            <w:pPr>
              <w:autoSpaceDE w:val="0"/>
              <w:autoSpaceDN w:val="0"/>
              <w:adjustRightInd w:val="0"/>
              <w:spacing w:after="0" w:line="240" w:lineRule="auto"/>
              <w:jc w:val="center"/>
              <w:rPr>
                <w:rFonts w:cstheme="minorHAnsi"/>
                <w:b/>
                <w:color w:val="000000"/>
              </w:rPr>
            </w:pPr>
            <w:r w:rsidRPr="000C310B">
              <w:rPr>
                <w:rFonts w:cstheme="minorHAnsi"/>
                <w:b/>
                <w:color w:val="000000"/>
              </w:rPr>
              <w:t>Eligible costs</w:t>
            </w:r>
          </w:p>
        </w:tc>
        <w:tc>
          <w:tcPr>
            <w:tcW w:w="1439" w:type="dxa"/>
            <w:shd w:val="clear" w:color="auto" w:fill="D9D9D9" w:themeFill="background1" w:themeFillShade="D9"/>
          </w:tcPr>
          <w:p w14:paraId="5E4DF08E" w14:textId="77777777" w:rsidR="00DD68FB" w:rsidRPr="000C310B" w:rsidRDefault="00DD68FB" w:rsidP="000D20DC">
            <w:pPr>
              <w:autoSpaceDE w:val="0"/>
              <w:autoSpaceDN w:val="0"/>
              <w:adjustRightInd w:val="0"/>
              <w:spacing w:after="0" w:line="240" w:lineRule="auto"/>
              <w:jc w:val="center"/>
              <w:rPr>
                <w:rFonts w:cstheme="minorHAnsi"/>
                <w:b/>
                <w:color w:val="000000"/>
              </w:rPr>
            </w:pPr>
            <w:r w:rsidRPr="000C310B">
              <w:rPr>
                <w:rFonts w:cstheme="minorHAnsi"/>
                <w:b/>
                <w:color w:val="000000"/>
              </w:rPr>
              <w:t>Financing mechanism</w:t>
            </w:r>
          </w:p>
        </w:tc>
        <w:tc>
          <w:tcPr>
            <w:tcW w:w="2388" w:type="dxa"/>
            <w:shd w:val="clear" w:color="auto" w:fill="D9D9D9" w:themeFill="background1" w:themeFillShade="D9"/>
          </w:tcPr>
          <w:p w14:paraId="6F124DB7" w14:textId="77777777" w:rsidR="00DD68FB" w:rsidRPr="000C310B" w:rsidRDefault="00DD68FB" w:rsidP="000D20DC">
            <w:pPr>
              <w:autoSpaceDE w:val="0"/>
              <w:autoSpaceDN w:val="0"/>
              <w:adjustRightInd w:val="0"/>
              <w:spacing w:after="0" w:line="240" w:lineRule="auto"/>
              <w:jc w:val="center"/>
              <w:rPr>
                <w:rFonts w:cstheme="minorHAnsi"/>
                <w:b/>
                <w:color w:val="000000"/>
              </w:rPr>
            </w:pPr>
            <w:r w:rsidRPr="000C310B">
              <w:rPr>
                <w:rFonts w:cstheme="minorHAnsi"/>
                <w:b/>
                <w:color w:val="000000"/>
              </w:rPr>
              <w:t>Amount</w:t>
            </w:r>
          </w:p>
        </w:tc>
        <w:tc>
          <w:tcPr>
            <w:tcW w:w="2126" w:type="dxa"/>
            <w:shd w:val="clear" w:color="auto" w:fill="D9D9D9" w:themeFill="background1" w:themeFillShade="D9"/>
          </w:tcPr>
          <w:p w14:paraId="2C3C4AA3" w14:textId="77777777" w:rsidR="00DD68FB" w:rsidRPr="000C310B" w:rsidRDefault="00DD68FB" w:rsidP="000D20DC">
            <w:pPr>
              <w:autoSpaceDE w:val="0"/>
              <w:autoSpaceDN w:val="0"/>
              <w:adjustRightInd w:val="0"/>
              <w:spacing w:after="0" w:line="240" w:lineRule="auto"/>
              <w:jc w:val="center"/>
              <w:rPr>
                <w:rFonts w:cstheme="minorHAnsi"/>
                <w:b/>
                <w:color w:val="000000"/>
              </w:rPr>
            </w:pPr>
            <w:r w:rsidRPr="000C310B">
              <w:rPr>
                <w:rFonts w:cstheme="minorHAnsi"/>
                <w:b/>
                <w:color w:val="000000"/>
              </w:rPr>
              <w:t>Rule of allocation</w:t>
            </w:r>
          </w:p>
        </w:tc>
      </w:tr>
      <w:tr w:rsidR="00DD68FB" w:rsidRPr="000C310B" w14:paraId="24ED9A02" w14:textId="77777777" w:rsidTr="000D20DC">
        <w:trPr>
          <w:trHeight w:val="1944"/>
        </w:trPr>
        <w:tc>
          <w:tcPr>
            <w:tcW w:w="1237" w:type="dxa"/>
            <w:vAlign w:val="center"/>
          </w:tcPr>
          <w:p w14:paraId="6F9E037C" w14:textId="77777777" w:rsidR="00DD68FB" w:rsidRPr="000C310B" w:rsidRDefault="00DD68FB" w:rsidP="000D20DC">
            <w:pPr>
              <w:autoSpaceDE w:val="0"/>
              <w:autoSpaceDN w:val="0"/>
              <w:adjustRightInd w:val="0"/>
              <w:spacing w:after="0" w:line="240" w:lineRule="auto"/>
              <w:rPr>
                <w:rFonts w:cstheme="minorHAnsi"/>
                <w:color w:val="000000"/>
                <w:spacing w:val="-2"/>
              </w:rPr>
            </w:pPr>
            <w:r w:rsidRPr="000C310B">
              <w:rPr>
                <w:rFonts w:cstheme="minorHAnsi"/>
                <w:color w:val="000000"/>
                <w:spacing w:val="-2"/>
              </w:rPr>
              <w:t xml:space="preserve">Exceptional costs </w:t>
            </w:r>
          </w:p>
        </w:tc>
        <w:tc>
          <w:tcPr>
            <w:tcW w:w="2694" w:type="dxa"/>
            <w:vAlign w:val="center"/>
          </w:tcPr>
          <w:p w14:paraId="1BF8AA9A" w14:textId="77777777" w:rsidR="00DD68FB" w:rsidRPr="000C310B" w:rsidRDefault="00DD68FB" w:rsidP="000D20DC">
            <w:pPr>
              <w:autoSpaceDE w:val="0"/>
              <w:autoSpaceDN w:val="0"/>
              <w:adjustRightInd w:val="0"/>
              <w:spacing w:after="0" w:line="240" w:lineRule="auto"/>
              <w:rPr>
                <w:rFonts w:cstheme="minorHAnsi"/>
                <w:color w:val="000000"/>
              </w:rPr>
            </w:pPr>
            <w:r w:rsidRPr="000C310B">
              <w:t>Contribution to real costs related to subcontracting or purchase of goods and services, that are proved necessary for the implementation of the project and cannot be covered through the unit costs.</w:t>
            </w:r>
          </w:p>
        </w:tc>
        <w:tc>
          <w:tcPr>
            <w:tcW w:w="1439" w:type="dxa"/>
            <w:vAlign w:val="center"/>
          </w:tcPr>
          <w:p w14:paraId="2DB5A7D8" w14:textId="77777777" w:rsidR="00DD68FB" w:rsidRPr="000C310B" w:rsidRDefault="00DD68FB" w:rsidP="000D20DC">
            <w:pPr>
              <w:autoSpaceDE w:val="0"/>
              <w:autoSpaceDN w:val="0"/>
              <w:adjustRightInd w:val="0"/>
              <w:spacing w:after="0" w:line="240" w:lineRule="auto"/>
              <w:rPr>
                <w:rFonts w:cstheme="minorHAnsi"/>
                <w:color w:val="000000"/>
              </w:rPr>
            </w:pPr>
            <w:r w:rsidRPr="000C310B">
              <w:t>Real costs</w:t>
            </w:r>
          </w:p>
        </w:tc>
        <w:tc>
          <w:tcPr>
            <w:tcW w:w="2388" w:type="dxa"/>
            <w:vAlign w:val="center"/>
          </w:tcPr>
          <w:p w14:paraId="2CF4D167" w14:textId="77777777" w:rsidR="00DD68FB" w:rsidRPr="000C310B" w:rsidRDefault="00DD68FB" w:rsidP="000D20DC">
            <w:pPr>
              <w:autoSpaceDE w:val="0"/>
              <w:autoSpaceDN w:val="0"/>
              <w:adjustRightInd w:val="0"/>
              <w:spacing w:after="0" w:line="240" w:lineRule="auto"/>
              <w:rPr>
                <w:rFonts w:cstheme="minorHAnsi"/>
                <w:color w:val="000000"/>
              </w:rPr>
            </w:pPr>
            <w:r w:rsidRPr="000C310B">
              <w:rPr>
                <w:rFonts w:cstheme="minorHAnsi"/>
                <w:color w:val="000000"/>
              </w:rPr>
              <w:t>Up to 100% of eligible costs as approved by DZS</w:t>
            </w:r>
          </w:p>
          <w:p w14:paraId="47121E48" w14:textId="77777777" w:rsidR="00DD68FB" w:rsidRPr="000C310B" w:rsidRDefault="00DD68FB" w:rsidP="000D20DC">
            <w:pPr>
              <w:autoSpaceDE w:val="0"/>
              <w:autoSpaceDN w:val="0"/>
              <w:adjustRightInd w:val="0"/>
              <w:spacing w:after="0" w:line="240" w:lineRule="auto"/>
              <w:rPr>
                <w:rFonts w:cstheme="minorHAnsi"/>
                <w:color w:val="000000"/>
              </w:rPr>
            </w:pPr>
          </w:p>
          <w:p w14:paraId="1D207D09" w14:textId="77777777" w:rsidR="00DD68FB" w:rsidRPr="000C310B" w:rsidRDefault="00DD68FB" w:rsidP="000D20DC">
            <w:pPr>
              <w:autoSpaceDE w:val="0"/>
              <w:autoSpaceDN w:val="0"/>
              <w:adjustRightInd w:val="0"/>
              <w:spacing w:after="0" w:line="240" w:lineRule="auto"/>
              <w:rPr>
                <w:rFonts w:cstheme="minorHAnsi"/>
                <w:color w:val="000000"/>
              </w:rPr>
            </w:pPr>
            <w:r w:rsidRPr="000C310B">
              <w:rPr>
                <w:rFonts w:cstheme="minorHAnsi"/>
                <w:color w:val="000000"/>
              </w:rPr>
              <w:t>Maximum of 19 500 EUR per project</w:t>
            </w:r>
          </w:p>
        </w:tc>
        <w:tc>
          <w:tcPr>
            <w:tcW w:w="2126" w:type="dxa"/>
            <w:vAlign w:val="center"/>
          </w:tcPr>
          <w:p w14:paraId="026983B0" w14:textId="77777777" w:rsidR="00DD68FB" w:rsidRPr="000C310B" w:rsidRDefault="00DD68FB" w:rsidP="000D20DC">
            <w:pPr>
              <w:autoSpaceDE w:val="0"/>
              <w:autoSpaceDN w:val="0"/>
              <w:adjustRightInd w:val="0"/>
              <w:spacing w:after="0" w:line="240" w:lineRule="auto"/>
              <w:rPr>
                <w:rFonts w:cstheme="minorHAnsi"/>
                <w:color w:val="000000"/>
              </w:rPr>
            </w:pPr>
            <w:r w:rsidRPr="000C310B">
              <w:rPr>
                <w:rFonts w:cstheme="minorHAnsi"/>
                <w:color w:val="000000"/>
              </w:rPr>
              <w:t xml:space="preserve">Conditional: request for financial support must be motivated in application </w:t>
            </w:r>
          </w:p>
        </w:tc>
      </w:tr>
    </w:tbl>
    <w:p w14:paraId="4A39F281" w14:textId="77777777" w:rsidR="00DD68FB" w:rsidRPr="000C310B" w:rsidRDefault="00DD68FB" w:rsidP="00DD68FB">
      <w:pPr>
        <w:rPr>
          <w:rFonts w:cstheme="minorHAnsi"/>
          <w:b/>
        </w:rPr>
      </w:pPr>
    </w:p>
    <w:p w14:paraId="2C191D0D" w14:textId="77777777" w:rsidR="00DD68FB" w:rsidRPr="000C310B" w:rsidRDefault="00DD68FB" w:rsidP="00DD68FB">
      <w:pPr>
        <w:rPr>
          <w:rFonts w:cstheme="minorHAnsi"/>
          <w:b/>
        </w:rPr>
      </w:pPr>
      <w:r w:rsidRPr="000C310B">
        <w:rPr>
          <w:rFonts w:cstheme="minorHAnsi"/>
          <w:b/>
        </w:rPr>
        <w:t xml:space="preserve">Table 11. </w:t>
      </w:r>
      <w:r w:rsidRPr="000C310B">
        <w:rPr>
          <w:b/>
        </w:rPr>
        <w:t>Multiplier events</w:t>
      </w:r>
    </w:p>
    <w:tbl>
      <w:tblPr>
        <w:tblW w:w="98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37"/>
        <w:gridCol w:w="2268"/>
        <w:gridCol w:w="1418"/>
        <w:gridCol w:w="1701"/>
        <w:gridCol w:w="1134"/>
        <w:gridCol w:w="2126"/>
      </w:tblGrid>
      <w:tr w:rsidR="00DD68FB" w:rsidRPr="000C310B" w14:paraId="0444EBF7" w14:textId="77777777" w:rsidTr="000D20DC">
        <w:trPr>
          <w:trHeight w:val="704"/>
        </w:trPr>
        <w:tc>
          <w:tcPr>
            <w:tcW w:w="3505" w:type="dxa"/>
            <w:gridSpan w:val="2"/>
            <w:shd w:val="clear" w:color="auto" w:fill="D9D9D9" w:themeFill="background1" w:themeFillShade="D9"/>
          </w:tcPr>
          <w:p w14:paraId="5A7C3B8F" w14:textId="77777777" w:rsidR="00DD68FB" w:rsidRPr="000C310B" w:rsidRDefault="00DD68FB" w:rsidP="000D20DC">
            <w:pPr>
              <w:autoSpaceDE w:val="0"/>
              <w:autoSpaceDN w:val="0"/>
              <w:adjustRightInd w:val="0"/>
              <w:spacing w:after="0" w:line="240" w:lineRule="auto"/>
              <w:jc w:val="center"/>
              <w:rPr>
                <w:rFonts w:cstheme="minorHAnsi"/>
                <w:b/>
                <w:color w:val="000000"/>
              </w:rPr>
            </w:pPr>
            <w:r w:rsidRPr="000C310B">
              <w:rPr>
                <w:rFonts w:cstheme="minorHAnsi"/>
                <w:b/>
                <w:color w:val="000000"/>
              </w:rPr>
              <w:t>Eligible costs</w:t>
            </w:r>
          </w:p>
        </w:tc>
        <w:tc>
          <w:tcPr>
            <w:tcW w:w="1418" w:type="dxa"/>
            <w:shd w:val="clear" w:color="auto" w:fill="D9D9D9" w:themeFill="background1" w:themeFillShade="D9"/>
          </w:tcPr>
          <w:p w14:paraId="6B05D3DC" w14:textId="77777777" w:rsidR="00DD68FB" w:rsidRPr="000C310B" w:rsidRDefault="00DD68FB" w:rsidP="000D20DC">
            <w:pPr>
              <w:autoSpaceDE w:val="0"/>
              <w:autoSpaceDN w:val="0"/>
              <w:adjustRightInd w:val="0"/>
              <w:spacing w:after="0" w:line="240" w:lineRule="auto"/>
              <w:jc w:val="center"/>
              <w:rPr>
                <w:rFonts w:cstheme="minorHAnsi"/>
                <w:b/>
                <w:color w:val="000000"/>
              </w:rPr>
            </w:pPr>
            <w:r w:rsidRPr="000C310B">
              <w:rPr>
                <w:rFonts w:cstheme="minorHAnsi"/>
                <w:b/>
                <w:color w:val="000000"/>
              </w:rPr>
              <w:t>Financing mechanism</w:t>
            </w:r>
          </w:p>
        </w:tc>
        <w:tc>
          <w:tcPr>
            <w:tcW w:w="2835" w:type="dxa"/>
            <w:gridSpan w:val="2"/>
            <w:shd w:val="clear" w:color="auto" w:fill="D9D9D9" w:themeFill="background1" w:themeFillShade="D9"/>
          </w:tcPr>
          <w:p w14:paraId="599D82E0" w14:textId="77777777" w:rsidR="00DD68FB" w:rsidRPr="000C310B" w:rsidRDefault="00DD68FB" w:rsidP="000D20DC">
            <w:pPr>
              <w:autoSpaceDE w:val="0"/>
              <w:autoSpaceDN w:val="0"/>
              <w:adjustRightInd w:val="0"/>
              <w:spacing w:after="0" w:line="240" w:lineRule="auto"/>
              <w:jc w:val="center"/>
              <w:rPr>
                <w:rFonts w:cstheme="minorHAnsi"/>
                <w:b/>
                <w:color w:val="000000"/>
              </w:rPr>
            </w:pPr>
            <w:r w:rsidRPr="000C310B">
              <w:rPr>
                <w:rFonts w:cstheme="minorHAnsi"/>
                <w:b/>
                <w:color w:val="000000"/>
              </w:rPr>
              <w:t>Amount</w:t>
            </w:r>
          </w:p>
        </w:tc>
        <w:tc>
          <w:tcPr>
            <w:tcW w:w="2126" w:type="dxa"/>
            <w:shd w:val="clear" w:color="auto" w:fill="D9D9D9" w:themeFill="background1" w:themeFillShade="D9"/>
          </w:tcPr>
          <w:p w14:paraId="0AB2B135" w14:textId="77777777" w:rsidR="00DD68FB" w:rsidRPr="000C310B" w:rsidRDefault="00DD68FB" w:rsidP="000D20DC">
            <w:pPr>
              <w:autoSpaceDE w:val="0"/>
              <w:autoSpaceDN w:val="0"/>
              <w:adjustRightInd w:val="0"/>
              <w:spacing w:after="0" w:line="240" w:lineRule="auto"/>
              <w:jc w:val="center"/>
              <w:rPr>
                <w:rFonts w:cstheme="minorHAnsi"/>
                <w:b/>
                <w:color w:val="000000"/>
              </w:rPr>
            </w:pPr>
            <w:r w:rsidRPr="000C310B">
              <w:rPr>
                <w:rFonts w:cstheme="minorHAnsi"/>
                <w:b/>
                <w:color w:val="000000"/>
              </w:rPr>
              <w:t>Rule of allocation</w:t>
            </w:r>
          </w:p>
        </w:tc>
      </w:tr>
      <w:tr w:rsidR="00DD68FB" w:rsidRPr="000C310B" w14:paraId="3A4BC3B0" w14:textId="77777777" w:rsidTr="000D20DC">
        <w:trPr>
          <w:trHeight w:val="2415"/>
        </w:trPr>
        <w:tc>
          <w:tcPr>
            <w:tcW w:w="1237" w:type="dxa"/>
            <w:vMerge w:val="restart"/>
            <w:vAlign w:val="center"/>
          </w:tcPr>
          <w:p w14:paraId="631D0E90" w14:textId="77777777" w:rsidR="00DD68FB" w:rsidRPr="000C310B" w:rsidRDefault="00DD68FB" w:rsidP="000D20DC">
            <w:pPr>
              <w:autoSpaceDE w:val="0"/>
              <w:autoSpaceDN w:val="0"/>
              <w:adjustRightInd w:val="0"/>
              <w:spacing w:after="0" w:line="240" w:lineRule="auto"/>
              <w:rPr>
                <w:rFonts w:cstheme="minorHAnsi"/>
                <w:color w:val="000000"/>
              </w:rPr>
            </w:pPr>
            <w:r w:rsidRPr="000C310B">
              <w:t>Multiplier events</w:t>
            </w:r>
          </w:p>
        </w:tc>
        <w:tc>
          <w:tcPr>
            <w:tcW w:w="2268" w:type="dxa"/>
            <w:vMerge w:val="restart"/>
            <w:vAlign w:val="center"/>
          </w:tcPr>
          <w:p w14:paraId="6CC48E1D" w14:textId="77777777" w:rsidR="00DD68FB" w:rsidRPr="000C310B" w:rsidRDefault="00DD68FB" w:rsidP="000D20DC">
            <w:pPr>
              <w:autoSpaceDE w:val="0"/>
              <w:autoSpaceDN w:val="0"/>
              <w:adjustRightInd w:val="0"/>
              <w:spacing w:after="0" w:line="240" w:lineRule="auto"/>
              <w:rPr>
                <w:rFonts w:cstheme="minorHAnsi"/>
                <w:color w:val="000000"/>
              </w:rPr>
            </w:pPr>
            <w:r w:rsidRPr="000C310B">
              <w:t>Contribution to the costs linked to national and transnational conferences, seminars, events sharing and disseminating the intellectual outputs realised by the project (excluding costs for travel and subsistence of representatives of participating organisations involved in the project).</w:t>
            </w:r>
          </w:p>
        </w:tc>
        <w:tc>
          <w:tcPr>
            <w:tcW w:w="1418" w:type="dxa"/>
            <w:vMerge w:val="restart"/>
            <w:vAlign w:val="center"/>
          </w:tcPr>
          <w:p w14:paraId="4B8CECA4" w14:textId="77777777" w:rsidR="00DD68FB" w:rsidRPr="000C310B" w:rsidRDefault="00DD68FB" w:rsidP="000D20DC">
            <w:pPr>
              <w:autoSpaceDE w:val="0"/>
              <w:autoSpaceDN w:val="0"/>
              <w:adjustRightInd w:val="0"/>
              <w:spacing w:after="0" w:line="240" w:lineRule="auto"/>
              <w:rPr>
                <w:rFonts w:cstheme="minorHAnsi"/>
                <w:color w:val="000000"/>
              </w:rPr>
            </w:pPr>
            <w:r w:rsidRPr="000C310B">
              <w:t>Scale of unit costs</w:t>
            </w:r>
          </w:p>
        </w:tc>
        <w:tc>
          <w:tcPr>
            <w:tcW w:w="1701" w:type="dxa"/>
            <w:vAlign w:val="center"/>
          </w:tcPr>
          <w:p w14:paraId="785F1E06" w14:textId="77777777" w:rsidR="00DD68FB" w:rsidRPr="000C310B" w:rsidRDefault="00DD68FB" w:rsidP="000D20DC">
            <w:pPr>
              <w:autoSpaceDE w:val="0"/>
              <w:autoSpaceDN w:val="0"/>
              <w:adjustRightInd w:val="0"/>
              <w:spacing w:after="0" w:line="240" w:lineRule="auto"/>
              <w:rPr>
                <w:rFonts w:cstheme="minorHAnsi"/>
                <w:color w:val="000000"/>
              </w:rPr>
            </w:pPr>
            <w:r w:rsidRPr="000C310B">
              <w:t>100 EUR per local participant (i.e. participants from the country where the event is taking place)</w:t>
            </w:r>
          </w:p>
        </w:tc>
        <w:tc>
          <w:tcPr>
            <w:tcW w:w="1134" w:type="dxa"/>
            <w:vMerge w:val="restart"/>
            <w:vAlign w:val="center"/>
          </w:tcPr>
          <w:p w14:paraId="740FD333" w14:textId="77777777" w:rsidR="00DD68FB" w:rsidRPr="000C310B" w:rsidRDefault="00DD68FB" w:rsidP="000D20DC">
            <w:pPr>
              <w:autoSpaceDE w:val="0"/>
              <w:autoSpaceDN w:val="0"/>
              <w:adjustRightInd w:val="0"/>
              <w:spacing w:after="0" w:line="240" w:lineRule="auto"/>
            </w:pPr>
            <w:r w:rsidRPr="000C310B">
              <w:t>Maximum 10 000 EUR per project</w:t>
            </w:r>
          </w:p>
        </w:tc>
        <w:tc>
          <w:tcPr>
            <w:tcW w:w="2126" w:type="dxa"/>
            <w:vMerge w:val="restart"/>
            <w:vAlign w:val="center"/>
          </w:tcPr>
          <w:p w14:paraId="1E2631A8" w14:textId="77777777" w:rsidR="00DD68FB" w:rsidRPr="000C310B" w:rsidRDefault="00DD68FB" w:rsidP="000D20DC">
            <w:pPr>
              <w:autoSpaceDE w:val="0"/>
              <w:autoSpaceDN w:val="0"/>
              <w:adjustRightInd w:val="0"/>
              <w:spacing w:after="0" w:line="240" w:lineRule="auto"/>
              <w:rPr>
                <w:rFonts w:cstheme="minorHAnsi"/>
                <w:color w:val="000000"/>
              </w:rPr>
            </w:pPr>
            <w:r w:rsidRPr="000C310B">
              <w:t xml:space="preserve">Conditional: support for multiplier events is provided only if in direct relation to the intellectual outputs of the project. A project without grant support for intellectual outputs cannot receive support for organising multiplier events. </w:t>
            </w:r>
            <w:r w:rsidRPr="000C310B">
              <w:rPr>
                <w:rFonts w:cstheme="minorHAnsi"/>
                <w:color w:val="000000"/>
              </w:rPr>
              <w:t xml:space="preserve"> </w:t>
            </w:r>
          </w:p>
        </w:tc>
      </w:tr>
      <w:tr w:rsidR="00DD68FB" w:rsidRPr="000C310B" w14:paraId="59D6380C" w14:textId="77777777" w:rsidTr="000D20DC">
        <w:trPr>
          <w:trHeight w:val="2415"/>
        </w:trPr>
        <w:tc>
          <w:tcPr>
            <w:tcW w:w="1237" w:type="dxa"/>
            <w:vMerge/>
          </w:tcPr>
          <w:p w14:paraId="079EFF9F" w14:textId="77777777" w:rsidR="00DD68FB" w:rsidRPr="000C310B" w:rsidRDefault="00DD68FB" w:rsidP="000D20DC">
            <w:pPr>
              <w:autoSpaceDE w:val="0"/>
              <w:autoSpaceDN w:val="0"/>
              <w:adjustRightInd w:val="0"/>
              <w:spacing w:after="0" w:line="240" w:lineRule="auto"/>
            </w:pPr>
          </w:p>
        </w:tc>
        <w:tc>
          <w:tcPr>
            <w:tcW w:w="2268" w:type="dxa"/>
            <w:vMerge/>
          </w:tcPr>
          <w:p w14:paraId="79C13194" w14:textId="77777777" w:rsidR="00DD68FB" w:rsidRPr="000C310B" w:rsidRDefault="00DD68FB" w:rsidP="000D20DC">
            <w:pPr>
              <w:autoSpaceDE w:val="0"/>
              <w:autoSpaceDN w:val="0"/>
              <w:adjustRightInd w:val="0"/>
              <w:spacing w:after="0" w:line="240" w:lineRule="auto"/>
            </w:pPr>
          </w:p>
        </w:tc>
        <w:tc>
          <w:tcPr>
            <w:tcW w:w="1418" w:type="dxa"/>
            <w:vMerge/>
          </w:tcPr>
          <w:p w14:paraId="0397EB29" w14:textId="77777777" w:rsidR="00DD68FB" w:rsidRPr="000C310B" w:rsidRDefault="00DD68FB" w:rsidP="000D20DC">
            <w:pPr>
              <w:autoSpaceDE w:val="0"/>
              <w:autoSpaceDN w:val="0"/>
              <w:adjustRightInd w:val="0"/>
              <w:spacing w:after="0" w:line="240" w:lineRule="auto"/>
            </w:pPr>
          </w:p>
        </w:tc>
        <w:tc>
          <w:tcPr>
            <w:tcW w:w="1701" w:type="dxa"/>
          </w:tcPr>
          <w:p w14:paraId="7625490D" w14:textId="77777777" w:rsidR="00DD68FB" w:rsidRPr="000C310B" w:rsidRDefault="00DD68FB" w:rsidP="000D20DC">
            <w:pPr>
              <w:autoSpaceDE w:val="0"/>
              <w:autoSpaceDN w:val="0"/>
              <w:adjustRightInd w:val="0"/>
              <w:spacing w:before="240" w:after="0" w:line="240" w:lineRule="auto"/>
              <w:rPr>
                <w:rFonts w:cstheme="minorHAnsi"/>
                <w:color w:val="000000"/>
              </w:rPr>
            </w:pPr>
            <w:r w:rsidRPr="000C310B">
              <w:t>200 EUR per international participant (i.e. participants from other countries)</w:t>
            </w:r>
          </w:p>
        </w:tc>
        <w:tc>
          <w:tcPr>
            <w:tcW w:w="1134" w:type="dxa"/>
            <w:vMerge/>
          </w:tcPr>
          <w:p w14:paraId="0F706AAA" w14:textId="77777777" w:rsidR="00DD68FB" w:rsidRPr="000C310B" w:rsidRDefault="00DD68FB" w:rsidP="000D20DC">
            <w:pPr>
              <w:autoSpaceDE w:val="0"/>
              <w:autoSpaceDN w:val="0"/>
              <w:adjustRightInd w:val="0"/>
              <w:spacing w:after="0" w:line="240" w:lineRule="auto"/>
              <w:rPr>
                <w:rFonts w:cstheme="minorHAnsi"/>
                <w:color w:val="000000"/>
              </w:rPr>
            </w:pPr>
          </w:p>
        </w:tc>
        <w:tc>
          <w:tcPr>
            <w:tcW w:w="2126" w:type="dxa"/>
            <w:vMerge/>
          </w:tcPr>
          <w:p w14:paraId="66B8C7CF" w14:textId="77777777" w:rsidR="00DD68FB" w:rsidRPr="000C310B" w:rsidRDefault="00DD68FB" w:rsidP="000D20DC">
            <w:pPr>
              <w:autoSpaceDE w:val="0"/>
              <w:autoSpaceDN w:val="0"/>
              <w:adjustRightInd w:val="0"/>
              <w:spacing w:after="0" w:line="240" w:lineRule="auto"/>
              <w:rPr>
                <w:rFonts w:cstheme="minorHAnsi"/>
                <w:color w:val="000000"/>
              </w:rPr>
            </w:pPr>
          </w:p>
        </w:tc>
      </w:tr>
    </w:tbl>
    <w:p w14:paraId="0A311B20" w14:textId="77777777" w:rsidR="00DD68FB" w:rsidRPr="000C310B" w:rsidRDefault="00DD68FB" w:rsidP="00DD68FB">
      <w:pPr>
        <w:rPr>
          <w:rFonts w:cstheme="minorHAnsi"/>
          <w:b/>
        </w:rPr>
      </w:pPr>
    </w:p>
    <w:p w14:paraId="18EA4A48" w14:textId="77777777" w:rsidR="00DD68FB" w:rsidRPr="000C310B" w:rsidRDefault="00DD68FB" w:rsidP="00DD68FB">
      <w:pPr>
        <w:rPr>
          <w:rFonts w:cstheme="minorHAnsi"/>
          <w:b/>
        </w:rPr>
        <w:sectPr w:rsidR="00DD68FB" w:rsidRPr="000C310B" w:rsidSect="000D20DC">
          <w:pgSz w:w="11906" w:h="16838"/>
          <w:pgMar w:top="1417" w:right="1417" w:bottom="1417" w:left="1417" w:header="708" w:footer="708" w:gutter="0"/>
          <w:cols w:space="708"/>
          <w:docGrid w:linePitch="360"/>
        </w:sectPr>
      </w:pPr>
    </w:p>
    <w:p w14:paraId="6F3073B6" w14:textId="77777777" w:rsidR="00DD68FB" w:rsidRPr="000C310B" w:rsidRDefault="00DD68FB" w:rsidP="00DD68FB">
      <w:pPr>
        <w:rPr>
          <w:rFonts w:cstheme="minorHAnsi"/>
          <w:b/>
        </w:rPr>
      </w:pPr>
      <w:r w:rsidRPr="000C310B">
        <w:rPr>
          <w:rFonts w:cstheme="minorHAnsi"/>
          <w:b/>
        </w:rPr>
        <w:lastRenderedPageBreak/>
        <w:t>Table 12. Cost of staff assigned to the project</w:t>
      </w:r>
    </w:p>
    <w:tbl>
      <w:tblPr>
        <w:tblW w:w="1385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37"/>
        <w:gridCol w:w="3119"/>
        <w:gridCol w:w="1418"/>
        <w:gridCol w:w="2834"/>
        <w:gridCol w:w="5245"/>
      </w:tblGrid>
      <w:tr w:rsidR="00DD68FB" w:rsidRPr="000C310B" w14:paraId="47222150" w14:textId="77777777" w:rsidTr="000D20DC">
        <w:trPr>
          <w:trHeight w:val="704"/>
        </w:trPr>
        <w:tc>
          <w:tcPr>
            <w:tcW w:w="4356" w:type="dxa"/>
            <w:gridSpan w:val="2"/>
            <w:shd w:val="clear" w:color="auto" w:fill="D9D9D9" w:themeFill="background1" w:themeFillShade="D9"/>
          </w:tcPr>
          <w:p w14:paraId="30D3F8DE" w14:textId="77777777" w:rsidR="00DD68FB" w:rsidRPr="000C310B" w:rsidRDefault="00DD68FB" w:rsidP="000D20DC">
            <w:pPr>
              <w:autoSpaceDE w:val="0"/>
              <w:autoSpaceDN w:val="0"/>
              <w:adjustRightInd w:val="0"/>
              <w:spacing w:after="0" w:line="240" w:lineRule="auto"/>
              <w:jc w:val="center"/>
              <w:rPr>
                <w:rFonts w:cstheme="minorHAnsi"/>
                <w:b/>
                <w:color w:val="000000"/>
              </w:rPr>
            </w:pPr>
            <w:r w:rsidRPr="000C310B">
              <w:rPr>
                <w:rFonts w:cstheme="minorHAnsi"/>
                <w:b/>
                <w:color w:val="000000"/>
              </w:rPr>
              <w:t>Eligible costs</w:t>
            </w:r>
          </w:p>
        </w:tc>
        <w:tc>
          <w:tcPr>
            <w:tcW w:w="1418" w:type="dxa"/>
            <w:shd w:val="clear" w:color="auto" w:fill="D9D9D9" w:themeFill="background1" w:themeFillShade="D9"/>
          </w:tcPr>
          <w:p w14:paraId="4EFF17EB" w14:textId="77777777" w:rsidR="00DD68FB" w:rsidRPr="000C310B" w:rsidRDefault="00DD68FB" w:rsidP="000D20DC">
            <w:pPr>
              <w:autoSpaceDE w:val="0"/>
              <w:autoSpaceDN w:val="0"/>
              <w:adjustRightInd w:val="0"/>
              <w:spacing w:after="0" w:line="240" w:lineRule="auto"/>
              <w:jc w:val="center"/>
              <w:rPr>
                <w:rFonts w:cstheme="minorHAnsi"/>
                <w:b/>
                <w:color w:val="000000"/>
              </w:rPr>
            </w:pPr>
            <w:r w:rsidRPr="000C310B">
              <w:rPr>
                <w:rFonts w:cstheme="minorHAnsi"/>
                <w:b/>
                <w:color w:val="000000"/>
              </w:rPr>
              <w:t>Financing mechanism</w:t>
            </w:r>
          </w:p>
        </w:tc>
        <w:tc>
          <w:tcPr>
            <w:tcW w:w="2834" w:type="dxa"/>
            <w:shd w:val="clear" w:color="auto" w:fill="D9D9D9" w:themeFill="background1" w:themeFillShade="D9"/>
          </w:tcPr>
          <w:p w14:paraId="2B455FD9" w14:textId="77777777" w:rsidR="00DD68FB" w:rsidRPr="000C310B" w:rsidRDefault="00DD68FB" w:rsidP="000D20DC">
            <w:pPr>
              <w:autoSpaceDE w:val="0"/>
              <w:autoSpaceDN w:val="0"/>
              <w:adjustRightInd w:val="0"/>
              <w:spacing w:after="0" w:line="240" w:lineRule="auto"/>
              <w:jc w:val="center"/>
              <w:rPr>
                <w:rFonts w:cstheme="minorHAnsi"/>
                <w:b/>
                <w:color w:val="000000"/>
              </w:rPr>
            </w:pPr>
            <w:r w:rsidRPr="000C310B">
              <w:rPr>
                <w:rFonts w:cstheme="minorHAnsi"/>
                <w:b/>
                <w:color w:val="000000"/>
              </w:rPr>
              <w:t>Amount</w:t>
            </w:r>
          </w:p>
        </w:tc>
        <w:tc>
          <w:tcPr>
            <w:tcW w:w="5245" w:type="dxa"/>
            <w:shd w:val="clear" w:color="auto" w:fill="D9D9D9" w:themeFill="background1" w:themeFillShade="D9"/>
          </w:tcPr>
          <w:p w14:paraId="1F7ADAA1" w14:textId="77777777" w:rsidR="00DD68FB" w:rsidRPr="000C310B" w:rsidRDefault="00DD68FB" w:rsidP="000D20DC">
            <w:pPr>
              <w:autoSpaceDE w:val="0"/>
              <w:autoSpaceDN w:val="0"/>
              <w:adjustRightInd w:val="0"/>
              <w:spacing w:after="0" w:line="240" w:lineRule="auto"/>
              <w:jc w:val="center"/>
              <w:rPr>
                <w:rFonts w:cstheme="minorHAnsi"/>
                <w:b/>
                <w:color w:val="000000"/>
              </w:rPr>
            </w:pPr>
            <w:r w:rsidRPr="000C310B">
              <w:rPr>
                <w:rFonts w:cstheme="minorHAnsi"/>
                <w:b/>
                <w:color w:val="000000"/>
              </w:rPr>
              <w:t>Rule of allocation</w:t>
            </w:r>
          </w:p>
        </w:tc>
      </w:tr>
      <w:tr w:rsidR="00DD68FB" w:rsidRPr="000C310B" w14:paraId="2CE75136" w14:textId="77777777" w:rsidTr="000D20DC">
        <w:trPr>
          <w:trHeight w:val="741"/>
        </w:trPr>
        <w:tc>
          <w:tcPr>
            <w:tcW w:w="1237" w:type="dxa"/>
            <w:vMerge w:val="restart"/>
            <w:vAlign w:val="center"/>
          </w:tcPr>
          <w:p w14:paraId="0364D734" w14:textId="77777777" w:rsidR="00DD68FB" w:rsidRPr="000C310B" w:rsidRDefault="00DD68FB" w:rsidP="000D20DC">
            <w:pPr>
              <w:autoSpaceDE w:val="0"/>
              <w:autoSpaceDN w:val="0"/>
              <w:adjustRightInd w:val="0"/>
              <w:spacing w:after="0" w:line="240" w:lineRule="auto"/>
              <w:rPr>
                <w:rFonts w:cstheme="minorHAnsi"/>
                <w:color w:val="000000"/>
              </w:rPr>
            </w:pPr>
            <w:r w:rsidRPr="000C310B">
              <w:t>Intellectual outputs</w:t>
            </w:r>
          </w:p>
        </w:tc>
        <w:tc>
          <w:tcPr>
            <w:tcW w:w="3119" w:type="dxa"/>
            <w:vMerge w:val="restart"/>
            <w:vAlign w:val="center"/>
          </w:tcPr>
          <w:p w14:paraId="4EA090E6" w14:textId="77777777" w:rsidR="00DD68FB" w:rsidRPr="000C310B" w:rsidRDefault="00DD68FB" w:rsidP="000D20DC">
            <w:pPr>
              <w:autoSpaceDE w:val="0"/>
              <w:autoSpaceDN w:val="0"/>
              <w:adjustRightInd w:val="0"/>
              <w:spacing w:after="0" w:line="240" w:lineRule="auto"/>
              <w:rPr>
                <w:rFonts w:cstheme="minorHAnsi"/>
                <w:color w:val="000000"/>
              </w:rPr>
            </w:pPr>
            <w:r w:rsidRPr="000C310B">
              <w:t>Intellectual outputs/tangible deliverables of the project (such as curricula, pedagogical materials, open educational resources (OER), IT tools, analyses, studies, peer-learning methods, etc.)</w:t>
            </w:r>
          </w:p>
        </w:tc>
        <w:tc>
          <w:tcPr>
            <w:tcW w:w="1418" w:type="dxa"/>
            <w:vMerge w:val="restart"/>
            <w:vAlign w:val="center"/>
          </w:tcPr>
          <w:p w14:paraId="00E3AB70" w14:textId="77777777" w:rsidR="00DD68FB" w:rsidRPr="000C310B" w:rsidRDefault="00DD68FB" w:rsidP="000D20DC">
            <w:pPr>
              <w:autoSpaceDE w:val="0"/>
              <w:autoSpaceDN w:val="0"/>
              <w:adjustRightInd w:val="0"/>
              <w:spacing w:after="0" w:line="240" w:lineRule="auto"/>
              <w:rPr>
                <w:rFonts w:cstheme="minorHAnsi"/>
                <w:color w:val="000000"/>
              </w:rPr>
            </w:pPr>
            <w:r w:rsidRPr="000C310B">
              <w:t>Scale of  unit costs</w:t>
            </w:r>
          </w:p>
        </w:tc>
        <w:tc>
          <w:tcPr>
            <w:tcW w:w="2834" w:type="dxa"/>
          </w:tcPr>
          <w:p w14:paraId="3934A009" w14:textId="77777777" w:rsidR="00DD68FB" w:rsidRPr="000C310B" w:rsidRDefault="00DD68FB" w:rsidP="000D20DC">
            <w:pPr>
              <w:autoSpaceDE w:val="0"/>
              <w:autoSpaceDN w:val="0"/>
              <w:adjustRightInd w:val="0"/>
              <w:spacing w:after="80" w:line="240" w:lineRule="auto"/>
              <w:rPr>
                <w:rFonts w:cstheme="minorHAnsi"/>
                <w:color w:val="000000"/>
              </w:rPr>
            </w:pPr>
            <w:r w:rsidRPr="000C310B">
              <w:t>B1.1 per manager per day of work on the project</w:t>
            </w:r>
          </w:p>
        </w:tc>
        <w:tc>
          <w:tcPr>
            <w:tcW w:w="5245" w:type="dxa"/>
            <w:vMerge w:val="restart"/>
            <w:vAlign w:val="center"/>
          </w:tcPr>
          <w:p w14:paraId="32EC4387" w14:textId="77777777" w:rsidR="00DD68FB" w:rsidRPr="000C310B" w:rsidRDefault="00DD68FB" w:rsidP="000D20DC">
            <w:pPr>
              <w:autoSpaceDE w:val="0"/>
              <w:autoSpaceDN w:val="0"/>
              <w:adjustRightInd w:val="0"/>
              <w:spacing w:after="0" w:line="240" w:lineRule="auto"/>
              <w:rPr>
                <w:rFonts w:cstheme="minorHAnsi"/>
                <w:color w:val="000000"/>
              </w:rPr>
            </w:pPr>
            <w:r w:rsidRPr="000C310B">
              <w:t>Conditional: staff costs for managers and administrative staff are expected to be covered already under "Project management and implementation". To prevent potential overlap with such item, applicants will have to justify the type and volume of staff costs applied for in relation to each output proposed. The outputs should be substantial in quality and quantity to qualify for this type of grant support. The outputs should prove their potential for wider use and exploitation, as well as for impact.</w:t>
            </w:r>
          </w:p>
        </w:tc>
      </w:tr>
      <w:tr w:rsidR="00DD68FB" w:rsidRPr="000C310B" w14:paraId="11A5DA34" w14:textId="77777777" w:rsidTr="000D20DC">
        <w:trPr>
          <w:trHeight w:val="738"/>
        </w:trPr>
        <w:tc>
          <w:tcPr>
            <w:tcW w:w="1237" w:type="dxa"/>
            <w:vMerge/>
          </w:tcPr>
          <w:p w14:paraId="41233CD0" w14:textId="77777777" w:rsidR="00DD68FB" w:rsidRPr="000C310B" w:rsidRDefault="00DD68FB" w:rsidP="000D20DC">
            <w:pPr>
              <w:autoSpaceDE w:val="0"/>
              <w:autoSpaceDN w:val="0"/>
              <w:adjustRightInd w:val="0"/>
              <w:spacing w:after="0" w:line="240" w:lineRule="auto"/>
            </w:pPr>
          </w:p>
        </w:tc>
        <w:tc>
          <w:tcPr>
            <w:tcW w:w="3119" w:type="dxa"/>
            <w:vMerge/>
          </w:tcPr>
          <w:p w14:paraId="7FE0DA3D" w14:textId="77777777" w:rsidR="00DD68FB" w:rsidRPr="000C310B" w:rsidRDefault="00DD68FB" w:rsidP="000D20DC">
            <w:pPr>
              <w:autoSpaceDE w:val="0"/>
              <w:autoSpaceDN w:val="0"/>
              <w:adjustRightInd w:val="0"/>
              <w:spacing w:after="0" w:line="240" w:lineRule="auto"/>
            </w:pPr>
          </w:p>
        </w:tc>
        <w:tc>
          <w:tcPr>
            <w:tcW w:w="1418" w:type="dxa"/>
            <w:vMerge/>
          </w:tcPr>
          <w:p w14:paraId="70215ED4" w14:textId="77777777" w:rsidR="00DD68FB" w:rsidRPr="000C310B" w:rsidRDefault="00DD68FB" w:rsidP="000D20DC">
            <w:pPr>
              <w:autoSpaceDE w:val="0"/>
              <w:autoSpaceDN w:val="0"/>
              <w:adjustRightInd w:val="0"/>
              <w:spacing w:after="0" w:line="240" w:lineRule="auto"/>
            </w:pPr>
          </w:p>
        </w:tc>
        <w:tc>
          <w:tcPr>
            <w:tcW w:w="2834" w:type="dxa"/>
          </w:tcPr>
          <w:p w14:paraId="4B3FD0D8" w14:textId="77777777" w:rsidR="00DD68FB" w:rsidRPr="000C310B" w:rsidRDefault="00DD68FB" w:rsidP="000D20DC">
            <w:pPr>
              <w:autoSpaceDE w:val="0"/>
              <w:autoSpaceDN w:val="0"/>
              <w:adjustRightInd w:val="0"/>
              <w:spacing w:after="80" w:line="240" w:lineRule="auto"/>
              <w:rPr>
                <w:rFonts w:cstheme="minorHAnsi"/>
                <w:color w:val="000000"/>
              </w:rPr>
            </w:pPr>
            <w:r w:rsidRPr="000C310B">
              <w:t>B1.2 per researcher/ teacher /trainer per day of work on the project</w:t>
            </w:r>
          </w:p>
        </w:tc>
        <w:tc>
          <w:tcPr>
            <w:tcW w:w="5245" w:type="dxa"/>
            <w:vMerge/>
          </w:tcPr>
          <w:p w14:paraId="6A3BC29C" w14:textId="77777777" w:rsidR="00DD68FB" w:rsidRPr="000C310B" w:rsidRDefault="00DD68FB" w:rsidP="000D20DC">
            <w:pPr>
              <w:autoSpaceDE w:val="0"/>
              <w:autoSpaceDN w:val="0"/>
              <w:adjustRightInd w:val="0"/>
              <w:spacing w:after="0" w:line="240" w:lineRule="auto"/>
              <w:rPr>
                <w:rFonts w:cstheme="minorHAnsi"/>
                <w:color w:val="000000"/>
              </w:rPr>
            </w:pPr>
          </w:p>
        </w:tc>
      </w:tr>
      <w:tr w:rsidR="00DD68FB" w:rsidRPr="000C310B" w14:paraId="77C7109E" w14:textId="77777777" w:rsidTr="000D20DC">
        <w:trPr>
          <w:trHeight w:val="738"/>
        </w:trPr>
        <w:tc>
          <w:tcPr>
            <w:tcW w:w="1237" w:type="dxa"/>
            <w:vMerge/>
          </w:tcPr>
          <w:p w14:paraId="22B0B636" w14:textId="77777777" w:rsidR="00DD68FB" w:rsidRPr="000C310B" w:rsidRDefault="00DD68FB" w:rsidP="000D20DC">
            <w:pPr>
              <w:autoSpaceDE w:val="0"/>
              <w:autoSpaceDN w:val="0"/>
              <w:adjustRightInd w:val="0"/>
              <w:spacing w:after="0" w:line="240" w:lineRule="auto"/>
            </w:pPr>
          </w:p>
        </w:tc>
        <w:tc>
          <w:tcPr>
            <w:tcW w:w="3119" w:type="dxa"/>
            <w:vMerge/>
          </w:tcPr>
          <w:p w14:paraId="704B0DBB" w14:textId="77777777" w:rsidR="00DD68FB" w:rsidRPr="000C310B" w:rsidRDefault="00DD68FB" w:rsidP="000D20DC">
            <w:pPr>
              <w:autoSpaceDE w:val="0"/>
              <w:autoSpaceDN w:val="0"/>
              <w:adjustRightInd w:val="0"/>
              <w:spacing w:after="0" w:line="240" w:lineRule="auto"/>
            </w:pPr>
          </w:p>
        </w:tc>
        <w:tc>
          <w:tcPr>
            <w:tcW w:w="1418" w:type="dxa"/>
            <w:vMerge/>
          </w:tcPr>
          <w:p w14:paraId="0A5AB027" w14:textId="77777777" w:rsidR="00DD68FB" w:rsidRPr="000C310B" w:rsidRDefault="00DD68FB" w:rsidP="000D20DC">
            <w:pPr>
              <w:autoSpaceDE w:val="0"/>
              <w:autoSpaceDN w:val="0"/>
              <w:adjustRightInd w:val="0"/>
              <w:spacing w:after="0" w:line="240" w:lineRule="auto"/>
            </w:pPr>
          </w:p>
        </w:tc>
        <w:tc>
          <w:tcPr>
            <w:tcW w:w="2834" w:type="dxa"/>
          </w:tcPr>
          <w:p w14:paraId="54248D53" w14:textId="77777777" w:rsidR="00DD68FB" w:rsidRPr="000C310B" w:rsidRDefault="00DD68FB" w:rsidP="000D20DC">
            <w:pPr>
              <w:autoSpaceDE w:val="0"/>
              <w:autoSpaceDN w:val="0"/>
              <w:adjustRightInd w:val="0"/>
              <w:spacing w:after="80" w:line="240" w:lineRule="auto"/>
              <w:rPr>
                <w:rFonts w:cstheme="minorHAnsi"/>
                <w:color w:val="000000"/>
              </w:rPr>
            </w:pPr>
            <w:r w:rsidRPr="000C310B">
              <w:t>B1.3 per technician per day of work on the project</w:t>
            </w:r>
          </w:p>
        </w:tc>
        <w:tc>
          <w:tcPr>
            <w:tcW w:w="5245" w:type="dxa"/>
            <w:vMerge/>
          </w:tcPr>
          <w:p w14:paraId="194E9C18" w14:textId="77777777" w:rsidR="00DD68FB" w:rsidRPr="000C310B" w:rsidRDefault="00DD68FB" w:rsidP="000D20DC">
            <w:pPr>
              <w:autoSpaceDE w:val="0"/>
              <w:autoSpaceDN w:val="0"/>
              <w:adjustRightInd w:val="0"/>
              <w:spacing w:after="0" w:line="240" w:lineRule="auto"/>
              <w:rPr>
                <w:rFonts w:cstheme="minorHAnsi"/>
                <w:color w:val="000000"/>
              </w:rPr>
            </w:pPr>
          </w:p>
        </w:tc>
      </w:tr>
      <w:tr w:rsidR="00DD68FB" w:rsidRPr="000C310B" w14:paraId="0E50977C" w14:textId="77777777" w:rsidTr="000D20DC">
        <w:trPr>
          <w:trHeight w:val="905"/>
        </w:trPr>
        <w:tc>
          <w:tcPr>
            <w:tcW w:w="1237" w:type="dxa"/>
            <w:vMerge/>
          </w:tcPr>
          <w:p w14:paraId="2AD57DAD" w14:textId="77777777" w:rsidR="00DD68FB" w:rsidRPr="000C310B" w:rsidRDefault="00DD68FB" w:rsidP="000D20DC">
            <w:pPr>
              <w:autoSpaceDE w:val="0"/>
              <w:autoSpaceDN w:val="0"/>
              <w:adjustRightInd w:val="0"/>
              <w:spacing w:after="0" w:line="240" w:lineRule="auto"/>
            </w:pPr>
          </w:p>
        </w:tc>
        <w:tc>
          <w:tcPr>
            <w:tcW w:w="3119" w:type="dxa"/>
            <w:vMerge/>
          </w:tcPr>
          <w:p w14:paraId="5B432E7D" w14:textId="77777777" w:rsidR="00DD68FB" w:rsidRPr="000C310B" w:rsidRDefault="00DD68FB" w:rsidP="000D20DC">
            <w:pPr>
              <w:autoSpaceDE w:val="0"/>
              <w:autoSpaceDN w:val="0"/>
              <w:adjustRightInd w:val="0"/>
              <w:spacing w:after="0" w:line="240" w:lineRule="auto"/>
            </w:pPr>
          </w:p>
        </w:tc>
        <w:tc>
          <w:tcPr>
            <w:tcW w:w="1418" w:type="dxa"/>
            <w:vMerge/>
          </w:tcPr>
          <w:p w14:paraId="3B5B46AE" w14:textId="77777777" w:rsidR="00DD68FB" w:rsidRPr="000C310B" w:rsidRDefault="00DD68FB" w:rsidP="000D20DC">
            <w:pPr>
              <w:autoSpaceDE w:val="0"/>
              <w:autoSpaceDN w:val="0"/>
              <w:adjustRightInd w:val="0"/>
              <w:spacing w:after="0" w:line="240" w:lineRule="auto"/>
            </w:pPr>
          </w:p>
        </w:tc>
        <w:tc>
          <w:tcPr>
            <w:tcW w:w="2834" w:type="dxa"/>
          </w:tcPr>
          <w:p w14:paraId="37B34FD0" w14:textId="77777777" w:rsidR="00DD68FB" w:rsidRPr="000C310B" w:rsidRDefault="00DD68FB" w:rsidP="000D20DC">
            <w:pPr>
              <w:autoSpaceDE w:val="0"/>
              <w:autoSpaceDN w:val="0"/>
              <w:adjustRightInd w:val="0"/>
              <w:spacing w:after="0" w:line="240" w:lineRule="auto"/>
              <w:rPr>
                <w:rFonts w:cstheme="minorHAnsi"/>
                <w:color w:val="000000"/>
              </w:rPr>
            </w:pPr>
            <w:r w:rsidRPr="000C310B">
              <w:t>B1.4 per administrative staff per day of work on the project</w:t>
            </w:r>
          </w:p>
        </w:tc>
        <w:tc>
          <w:tcPr>
            <w:tcW w:w="5245" w:type="dxa"/>
            <w:vMerge/>
          </w:tcPr>
          <w:p w14:paraId="7509A6CA" w14:textId="77777777" w:rsidR="00DD68FB" w:rsidRPr="000C310B" w:rsidRDefault="00DD68FB" w:rsidP="000D20DC">
            <w:pPr>
              <w:autoSpaceDE w:val="0"/>
              <w:autoSpaceDN w:val="0"/>
              <w:adjustRightInd w:val="0"/>
              <w:spacing w:after="0" w:line="240" w:lineRule="auto"/>
              <w:rPr>
                <w:rFonts w:cstheme="minorHAnsi"/>
                <w:color w:val="000000"/>
              </w:rPr>
            </w:pPr>
          </w:p>
        </w:tc>
      </w:tr>
    </w:tbl>
    <w:p w14:paraId="44D02C84" w14:textId="77777777" w:rsidR="00DD68FB" w:rsidRPr="000C310B" w:rsidRDefault="00DD68FB" w:rsidP="00DD68FB">
      <w:pPr>
        <w:rPr>
          <w:rFonts w:cstheme="minorHAnsi"/>
        </w:rPr>
      </w:pPr>
    </w:p>
    <w:tbl>
      <w:tblPr>
        <w:tblStyle w:val="Mkatabulky"/>
        <w:tblW w:w="9555" w:type="dxa"/>
        <w:tblInd w:w="-89" w:type="dxa"/>
        <w:tblLook w:val="04A0" w:firstRow="1" w:lastRow="0" w:firstColumn="1" w:lastColumn="0" w:noHBand="0" w:noVBand="1"/>
      </w:tblPr>
      <w:tblGrid>
        <w:gridCol w:w="2547"/>
        <w:gridCol w:w="1653"/>
        <w:gridCol w:w="1987"/>
        <w:gridCol w:w="1746"/>
        <w:gridCol w:w="1622"/>
      </w:tblGrid>
      <w:tr w:rsidR="00DD68FB" w:rsidRPr="000C310B" w14:paraId="5770BC36" w14:textId="77777777" w:rsidTr="000D20DC">
        <w:tc>
          <w:tcPr>
            <w:tcW w:w="2547" w:type="dxa"/>
            <w:shd w:val="clear" w:color="auto" w:fill="D9D9D9" w:themeFill="background1" w:themeFillShade="D9"/>
          </w:tcPr>
          <w:p w14:paraId="01488DD6" w14:textId="77777777" w:rsidR="00DD68FB" w:rsidRPr="000C310B" w:rsidRDefault="00DD68FB" w:rsidP="000D20DC">
            <w:pPr>
              <w:spacing w:after="160" w:line="259" w:lineRule="auto"/>
            </w:pPr>
          </w:p>
        </w:tc>
        <w:tc>
          <w:tcPr>
            <w:tcW w:w="1653" w:type="dxa"/>
            <w:shd w:val="clear" w:color="auto" w:fill="D9D9D9" w:themeFill="background1" w:themeFillShade="D9"/>
            <w:vAlign w:val="center"/>
          </w:tcPr>
          <w:p w14:paraId="577601F7" w14:textId="77777777" w:rsidR="00DD68FB" w:rsidRPr="000C310B" w:rsidRDefault="00DD68FB" w:rsidP="000D20DC">
            <w:pPr>
              <w:spacing w:after="160" w:line="259" w:lineRule="auto"/>
              <w:jc w:val="center"/>
              <w:rPr>
                <w:b/>
              </w:rPr>
            </w:pPr>
            <w:r w:rsidRPr="000C310B">
              <w:rPr>
                <w:b/>
              </w:rPr>
              <w:t>Manager</w:t>
            </w:r>
          </w:p>
        </w:tc>
        <w:tc>
          <w:tcPr>
            <w:tcW w:w="1987" w:type="dxa"/>
            <w:shd w:val="clear" w:color="auto" w:fill="D9D9D9" w:themeFill="background1" w:themeFillShade="D9"/>
            <w:vAlign w:val="center"/>
          </w:tcPr>
          <w:p w14:paraId="6536358C" w14:textId="77777777" w:rsidR="00DD68FB" w:rsidRPr="000C310B" w:rsidRDefault="00DD68FB" w:rsidP="000D20DC">
            <w:pPr>
              <w:spacing w:after="160" w:line="259" w:lineRule="auto"/>
              <w:jc w:val="center"/>
              <w:rPr>
                <w:b/>
              </w:rPr>
            </w:pPr>
            <w:r w:rsidRPr="000C310B">
              <w:rPr>
                <w:b/>
              </w:rPr>
              <w:t>Teacher/ Trainer/Researcher</w:t>
            </w:r>
          </w:p>
        </w:tc>
        <w:tc>
          <w:tcPr>
            <w:tcW w:w="1746" w:type="dxa"/>
            <w:shd w:val="clear" w:color="auto" w:fill="D9D9D9" w:themeFill="background1" w:themeFillShade="D9"/>
            <w:vAlign w:val="center"/>
          </w:tcPr>
          <w:p w14:paraId="6BB138D6" w14:textId="77777777" w:rsidR="00DD68FB" w:rsidRPr="000C310B" w:rsidRDefault="00DD68FB" w:rsidP="000D20DC">
            <w:pPr>
              <w:spacing w:after="160" w:line="259" w:lineRule="auto"/>
              <w:jc w:val="center"/>
              <w:rPr>
                <w:b/>
              </w:rPr>
            </w:pPr>
            <w:r w:rsidRPr="000C310B">
              <w:rPr>
                <w:b/>
              </w:rPr>
              <w:t>Technician</w:t>
            </w:r>
          </w:p>
        </w:tc>
        <w:tc>
          <w:tcPr>
            <w:tcW w:w="1622" w:type="dxa"/>
            <w:shd w:val="clear" w:color="auto" w:fill="D9D9D9" w:themeFill="background1" w:themeFillShade="D9"/>
            <w:vAlign w:val="center"/>
          </w:tcPr>
          <w:p w14:paraId="08DE690D" w14:textId="77777777" w:rsidR="00DD68FB" w:rsidRPr="000C310B" w:rsidRDefault="00DD68FB" w:rsidP="000D20DC">
            <w:pPr>
              <w:spacing w:after="160" w:line="259" w:lineRule="auto"/>
              <w:jc w:val="center"/>
              <w:rPr>
                <w:b/>
              </w:rPr>
            </w:pPr>
            <w:r w:rsidRPr="000C310B">
              <w:rPr>
                <w:b/>
              </w:rPr>
              <w:t>Administrative staff</w:t>
            </w:r>
          </w:p>
        </w:tc>
      </w:tr>
      <w:tr w:rsidR="00DD68FB" w:rsidRPr="000C310B" w14:paraId="683C1147" w14:textId="77777777" w:rsidTr="000D20DC">
        <w:tc>
          <w:tcPr>
            <w:tcW w:w="2547" w:type="dxa"/>
            <w:shd w:val="clear" w:color="auto" w:fill="D9D9D9" w:themeFill="background1" w:themeFillShade="D9"/>
          </w:tcPr>
          <w:p w14:paraId="1AF14F11" w14:textId="77777777" w:rsidR="00DD68FB" w:rsidRPr="000C310B" w:rsidRDefault="00DD68FB" w:rsidP="000D20DC">
            <w:pPr>
              <w:spacing w:after="160" w:line="259" w:lineRule="auto"/>
            </w:pPr>
          </w:p>
        </w:tc>
        <w:tc>
          <w:tcPr>
            <w:tcW w:w="1653" w:type="dxa"/>
            <w:shd w:val="clear" w:color="auto" w:fill="D9D9D9" w:themeFill="background1" w:themeFillShade="D9"/>
            <w:vAlign w:val="center"/>
          </w:tcPr>
          <w:p w14:paraId="367304C9" w14:textId="77777777" w:rsidR="00DD68FB" w:rsidRPr="000C310B" w:rsidRDefault="00DD68FB" w:rsidP="000D20DC">
            <w:pPr>
              <w:spacing w:after="160" w:line="259" w:lineRule="auto"/>
              <w:jc w:val="center"/>
              <w:rPr>
                <w:b/>
              </w:rPr>
            </w:pPr>
            <w:r w:rsidRPr="000C310B">
              <w:rPr>
                <w:b/>
              </w:rPr>
              <w:t>B1.1</w:t>
            </w:r>
          </w:p>
        </w:tc>
        <w:tc>
          <w:tcPr>
            <w:tcW w:w="1987" w:type="dxa"/>
            <w:shd w:val="clear" w:color="auto" w:fill="D9D9D9" w:themeFill="background1" w:themeFillShade="D9"/>
            <w:vAlign w:val="center"/>
          </w:tcPr>
          <w:p w14:paraId="758B630A" w14:textId="77777777" w:rsidR="00DD68FB" w:rsidRPr="000C310B" w:rsidRDefault="00DD68FB" w:rsidP="000D20DC">
            <w:pPr>
              <w:spacing w:after="160" w:line="259" w:lineRule="auto"/>
              <w:jc w:val="center"/>
              <w:rPr>
                <w:b/>
              </w:rPr>
            </w:pPr>
            <w:r w:rsidRPr="000C310B">
              <w:rPr>
                <w:b/>
              </w:rPr>
              <w:t>B1.2</w:t>
            </w:r>
          </w:p>
        </w:tc>
        <w:tc>
          <w:tcPr>
            <w:tcW w:w="1746" w:type="dxa"/>
            <w:shd w:val="clear" w:color="auto" w:fill="D9D9D9" w:themeFill="background1" w:themeFillShade="D9"/>
            <w:vAlign w:val="center"/>
          </w:tcPr>
          <w:p w14:paraId="7F637688" w14:textId="77777777" w:rsidR="00DD68FB" w:rsidRPr="000C310B" w:rsidRDefault="00DD68FB" w:rsidP="000D20DC">
            <w:pPr>
              <w:spacing w:after="160" w:line="259" w:lineRule="auto"/>
              <w:jc w:val="center"/>
              <w:rPr>
                <w:b/>
              </w:rPr>
            </w:pPr>
            <w:r w:rsidRPr="000C310B">
              <w:rPr>
                <w:b/>
              </w:rPr>
              <w:t>B1.3</w:t>
            </w:r>
          </w:p>
        </w:tc>
        <w:tc>
          <w:tcPr>
            <w:tcW w:w="1622" w:type="dxa"/>
            <w:shd w:val="clear" w:color="auto" w:fill="D9D9D9" w:themeFill="background1" w:themeFillShade="D9"/>
            <w:vAlign w:val="center"/>
          </w:tcPr>
          <w:p w14:paraId="25C74202" w14:textId="77777777" w:rsidR="00DD68FB" w:rsidRPr="000C310B" w:rsidRDefault="00DD68FB" w:rsidP="000D20DC">
            <w:pPr>
              <w:spacing w:after="160" w:line="259" w:lineRule="auto"/>
              <w:jc w:val="center"/>
              <w:rPr>
                <w:b/>
              </w:rPr>
            </w:pPr>
            <w:r w:rsidRPr="000C310B">
              <w:rPr>
                <w:b/>
              </w:rPr>
              <w:t>B1.4</w:t>
            </w:r>
          </w:p>
        </w:tc>
      </w:tr>
      <w:tr w:rsidR="00DD68FB" w:rsidRPr="000C310B" w14:paraId="16F3E6E6" w14:textId="77777777" w:rsidTr="000D20DC">
        <w:tc>
          <w:tcPr>
            <w:tcW w:w="2547" w:type="dxa"/>
            <w:vAlign w:val="center"/>
          </w:tcPr>
          <w:p w14:paraId="636FC6BA" w14:textId="77777777" w:rsidR="00DD68FB" w:rsidRPr="000C310B" w:rsidRDefault="00DD68FB" w:rsidP="000D20DC">
            <w:pPr>
              <w:spacing w:after="160" w:line="259" w:lineRule="auto"/>
            </w:pPr>
            <w:r w:rsidRPr="000C310B">
              <w:t>Liechtenstein, Norway</w:t>
            </w:r>
          </w:p>
        </w:tc>
        <w:tc>
          <w:tcPr>
            <w:tcW w:w="1653" w:type="dxa"/>
            <w:vAlign w:val="center"/>
          </w:tcPr>
          <w:p w14:paraId="5227CA07" w14:textId="77777777" w:rsidR="00DD68FB" w:rsidRPr="000C310B" w:rsidRDefault="00DD68FB" w:rsidP="000D20DC">
            <w:pPr>
              <w:spacing w:after="160" w:line="259" w:lineRule="auto"/>
              <w:jc w:val="center"/>
            </w:pPr>
            <w:r w:rsidRPr="000C310B">
              <w:t>294</w:t>
            </w:r>
          </w:p>
        </w:tc>
        <w:tc>
          <w:tcPr>
            <w:tcW w:w="1987" w:type="dxa"/>
            <w:vAlign w:val="center"/>
          </w:tcPr>
          <w:p w14:paraId="5B7E3D11" w14:textId="77777777" w:rsidR="00DD68FB" w:rsidRPr="000C310B" w:rsidRDefault="00DD68FB" w:rsidP="000D20DC">
            <w:pPr>
              <w:spacing w:after="160" w:line="259" w:lineRule="auto"/>
              <w:jc w:val="center"/>
            </w:pPr>
            <w:r w:rsidRPr="000C310B">
              <w:t>241</w:t>
            </w:r>
          </w:p>
        </w:tc>
        <w:tc>
          <w:tcPr>
            <w:tcW w:w="1746" w:type="dxa"/>
            <w:vAlign w:val="center"/>
          </w:tcPr>
          <w:p w14:paraId="14F99CCE" w14:textId="77777777" w:rsidR="00DD68FB" w:rsidRPr="000C310B" w:rsidRDefault="00DD68FB" w:rsidP="000D20DC">
            <w:pPr>
              <w:spacing w:after="160" w:line="259" w:lineRule="auto"/>
              <w:jc w:val="center"/>
            </w:pPr>
            <w:r w:rsidRPr="000C310B">
              <w:t>190</w:t>
            </w:r>
          </w:p>
        </w:tc>
        <w:tc>
          <w:tcPr>
            <w:tcW w:w="1622" w:type="dxa"/>
            <w:vAlign w:val="center"/>
          </w:tcPr>
          <w:p w14:paraId="47014654" w14:textId="77777777" w:rsidR="00DD68FB" w:rsidRPr="000C310B" w:rsidRDefault="00DD68FB" w:rsidP="000D20DC">
            <w:pPr>
              <w:spacing w:after="160" w:line="259" w:lineRule="auto"/>
              <w:jc w:val="center"/>
            </w:pPr>
            <w:r w:rsidRPr="000C310B">
              <w:t>157</w:t>
            </w:r>
          </w:p>
        </w:tc>
      </w:tr>
      <w:tr w:rsidR="00DD68FB" w:rsidRPr="000C310B" w14:paraId="66D240BD" w14:textId="77777777" w:rsidTr="000D20DC">
        <w:tc>
          <w:tcPr>
            <w:tcW w:w="2547" w:type="dxa"/>
            <w:vAlign w:val="center"/>
          </w:tcPr>
          <w:p w14:paraId="25EDCBFD" w14:textId="77777777" w:rsidR="00DD68FB" w:rsidRPr="000C310B" w:rsidRDefault="00DD68FB" w:rsidP="000D20DC">
            <w:pPr>
              <w:spacing w:after="160" w:line="259" w:lineRule="auto"/>
            </w:pPr>
            <w:r w:rsidRPr="000C310B">
              <w:t>Iceland</w:t>
            </w:r>
          </w:p>
        </w:tc>
        <w:tc>
          <w:tcPr>
            <w:tcW w:w="1653" w:type="dxa"/>
            <w:vAlign w:val="center"/>
          </w:tcPr>
          <w:p w14:paraId="2EB778DC" w14:textId="77777777" w:rsidR="00DD68FB" w:rsidRPr="000C310B" w:rsidRDefault="00DD68FB" w:rsidP="000D20DC">
            <w:pPr>
              <w:spacing w:after="160" w:line="259" w:lineRule="auto"/>
              <w:jc w:val="center"/>
            </w:pPr>
            <w:r w:rsidRPr="000C310B">
              <w:t>280</w:t>
            </w:r>
          </w:p>
        </w:tc>
        <w:tc>
          <w:tcPr>
            <w:tcW w:w="1987" w:type="dxa"/>
            <w:vAlign w:val="center"/>
          </w:tcPr>
          <w:p w14:paraId="4FA4627E" w14:textId="77777777" w:rsidR="00DD68FB" w:rsidRPr="000C310B" w:rsidRDefault="00DD68FB" w:rsidP="000D20DC">
            <w:pPr>
              <w:spacing w:after="160" w:line="259" w:lineRule="auto"/>
              <w:jc w:val="center"/>
            </w:pPr>
            <w:r w:rsidRPr="000C310B">
              <w:t>214</w:t>
            </w:r>
          </w:p>
        </w:tc>
        <w:tc>
          <w:tcPr>
            <w:tcW w:w="1746" w:type="dxa"/>
            <w:vAlign w:val="center"/>
          </w:tcPr>
          <w:p w14:paraId="70635C0E" w14:textId="77777777" w:rsidR="00DD68FB" w:rsidRPr="000C310B" w:rsidRDefault="00DD68FB" w:rsidP="000D20DC">
            <w:pPr>
              <w:spacing w:after="160" w:line="259" w:lineRule="auto"/>
              <w:jc w:val="center"/>
            </w:pPr>
            <w:r w:rsidRPr="000C310B">
              <w:t>162</w:t>
            </w:r>
          </w:p>
        </w:tc>
        <w:tc>
          <w:tcPr>
            <w:tcW w:w="1622" w:type="dxa"/>
            <w:vAlign w:val="center"/>
          </w:tcPr>
          <w:p w14:paraId="2ECF6E96" w14:textId="77777777" w:rsidR="00DD68FB" w:rsidRPr="000C310B" w:rsidRDefault="00DD68FB" w:rsidP="000D20DC">
            <w:pPr>
              <w:spacing w:after="160" w:line="259" w:lineRule="auto"/>
              <w:jc w:val="center"/>
            </w:pPr>
            <w:r w:rsidRPr="000C310B">
              <w:t>131</w:t>
            </w:r>
          </w:p>
        </w:tc>
      </w:tr>
      <w:tr w:rsidR="00DD68FB" w:rsidRPr="000C310B" w14:paraId="628A46C6" w14:textId="77777777" w:rsidTr="000D20DC">
        <w:tc>
          <w:tcPr>
            <w:tcW w:w="2547" w:type="dxa"/>
            <w:vAlign w:val="center"/>
          </w:tcPr>
          <w:p w14:paraId="2B0A811B" w14:textId="77777777" w:rsidR="00DD68FB" w:rsidRPr="000C310B" w:rsidRDefault="00DD68FB" w:rsidP="000D20DC">
            <w:pPr>
              <w:spacing w:after="160" w:line="259" w:lineRule="auto"/>
            </w:pPr>
            <w:r w:rsidRPr="000C310B">
              <w:t>Czech Republic</w:t>
            </w:r>
          </w:p>
        </w:tc>
        <w:tc>
          <w:tcPr>
            <w:tcW w:w="1653" w:type="dxa"/>
            <w:vAlign w:val="center"/>
          </w:tcPr>
          <w:p w14:paraId="4D07B89B" w14:textId="77777777" w:rsidR="00DD68FB" w:rsidRPr="000C310B" w:rsidRDefault="00DD68FB" w:rsidP="000D20DC">
            <w:pPr>
              <w:spacing w:after="160" w:line="259" w:lineRule="auto"/>
              <w:jc w:val="center"/>
            </w:pPr>
            <w:r w:rsidRPr="000C310B">
              <w:t>164</w:t>
            </w:r>
          </w:p>
        </w:tc>
        <w:tc>
          <w:tcPr>
            <w:tcW w:w="1987" w:type="dxa"/>
            <w:vAlign w:val="center"/>
          </w:tcPr>
          <w:p w14:paraId="3C41FD4F" w14:textId="77777777" w:rsidR="00DD68FB" w:rsidRPr="000C310B" w:rsidRDefault="00DD68FB" w:rsidP="000D20DC">
            <w:pPr>
              <w:spacing w:after="160" w:line="259" w:lineRule="auto"/>
              <w:jc w:val="center"/>
            </w:pPr>
            <w:r w:rsidRPr="000C310B">
              <w:t>137</w:t>
            </w:r>
          </w:p>
        </w:tc>
        <w:tc>
          <w:tcPr>
            <w:tcW w:w="1746" w:type="dxa"/>
            <w:vAlign w:val="center"/>
          </w:tcPr>
          <w:p w14:paraId="4A9F81DC" w14:textId="77777777" w:rsidR="00DD68FB" w:rsidRPr="000C310B" w:rsidRDefault="00DD68FB" w:rsidP="000D20DC">
            <w:pPr>
              <w:spacing w:after="160" w:line="259" w:lineRule="auto"/>
              <w:jc w:val="center"/>
            </w:pPr>
            <w:r w:rsidRPr="000C310B">
              <w:t>102</w:t>
            </w:r>
          </w:p>
        </w:tc>
        <w:tc>
          <w:tcPr>
            <w:tcW w:w="1622" w:type="dxa"/>
            <w:vAlign w:val="center"/>
          </w:tcPr>
          <w:p w14:paraId="6445BDAB" w14:textId="77777777" w:rsidR="00DD68FB" w:rsidRPr="000C310B" w:rsidRDefault="00DD68FB" w:rsidP="000D20DC">
            <w:pPr>
              <w:spacing w:after="160" w:line="259" w:lineRule="auto"/>
              <w:jc w:val="center"/>
            </w:pPr>
            <w:r w:rsidRPr="000C310B">
              <w:t>78</w:t>
            </w:r>
          </w:p>
        </w:tc>
      </w:tr>
    </w:tbl>
    <w:p w14:paraId="6DCA0B38" w14:textId="77777777" w:rsidR="00DD68FB" w:rsidRPr="000C310B" w:rsidRDefault="00DD68FB" w:rsidP="00DD68FB">
      <w:pPr>
        <w:spacing w:after="160" w:line="259" w:lineRule="auto"/>
        <w:rPr>
          <w:noProof/>
        </w:rPr>
      </w:pPr>
    </w:p>
    <w:p w14:paraId="27BB88D5" w14:textId="0DA79910" w:rsidR="00DD68FB" w:rsidRPr="000C310B" w:rsidRDefault="00DD68FB" w:rsidP="00DD68FB">
      <w:pPr>
        <w:jc w:val="both"/>
        <w:rPr>
          <w:rFonts w:ascii="Times New Roman" w:hAnsi="Times New Roman" w:cs="Times New Roman"/>
          <w:sz w:val="24"/>
          <w:szCs w:val="24"/>
        </w:rPr>
      </w:pPr>
      <w:r w:rsidRPr="000C310B">
        <w:rPr>
          <w:noProof/>
        </w:rPr>
        <w:t>This funding can only be used for staff costs of organisations participating in the project for the production of Intellectual outputs. The amounts depend on: a) profile of staff involved in the project and b) the country of the participating organisation whose staff is involved. If external professionals are needed, the costs related to their work falls under the Exceptional costs related to subcontracting or purchase of goods and services.</w:t>
      </w:r>
    </w:p>
    <w:sectPr w:rsidR="00DD68FB" w:rsidRPr="000C310B" w:rsidSect="00DD68FB">
      <w:pgSz w:w="16838" w:h="11906" w:orient="landscape"/>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DZS" w:date="2019-05-17T11:28:00Z" w:initials="DZS">
    <w:p w14:paraId="7D8E561C" w14:textId="77777777" w:rsidR="004A747B" w:rsidRDefault="00EF7BC1" w:rsidP="004A747B">
      <w:pPr>
        <w:pStyle w:val="Textkomente"/>
      </w:pPr>
      <w:r>
        <w:rPr>
          <w:rStyle w:val="Odkaznakoment"/>
        </w:rPr>
        <w:annotationRef/>
      </w:r>
      <w:r w:rsidR="004A747B">
        <w:t>Single choice from the list:</w:t>
      </w:r>
    </w:p>
    <w:p w14:paraId="588A7146" w14:textId="77777777" w:rsidR="004A747B" w:rsidRDefault="004A747B" w:rsidP="004A747B">
      <w:pPr>
        <w:pStyle w:val="Textkomente"/>
        <w:numPr>
          <w:ilvl w:val="0"/>
          <w:numId w:val="18"/>
        </w:numPr>
      </w:pPr>
      <w:r>
        <w:t>Government</w:t>
      </w:r>
    </w:p>
    <w:p w14:paraId="52286312" w14:textId="77777777" w:rsidR="004A747B" w:rsidRDefault="004A747B" w:rsidP="004A747B">
      <w:pPr>
        <w:pStyle w:val="Textkomente"/>
        <w:numPr>
          <w:ilvl w:val="0"/>
          <w:numId w:val="18"/>
        </w:numPr>
      </w:pPr>
      <w:r>
        <w:t>Regional authority</w:t>
      </w:r>
    </w:p>
    <w:p w14:paraId="726D7ECE" w14:textId="77777777" w:rsidR="004A747B" w:rsidRDefault="004A747B" w:rsidP="004A747B">
      <w:pPr>
        <w:pStyle w:val="Textkomente"/>
        <w:numPr>
          <w:ilvl w:val="0"/>
          <w:numId w:val="18"/>
        </w:numPr>
      </w:pPr>
      <w:r>
        <w:t>Local authority</w:t>
      </w:r>
    </w:p>
    <w:p w14:paraId="6DA699CC" w14:textId="77777777" w:rsidR="004A747B" w:rsidRDefault="004A747B" w:rsidP="004A747B">
      <w:pPr>
        <w:pStyle w:val="Textkomente"/>
        <w:numPr>
          <w:ilvl w:val="0"/>
          <w:numId w:val="18"/>
        </w:numPr>
      </w:pPr>
      <w:r>
        <w:t>Public-private organisation</w:t>
      </w:r>
    </w:p>
    <w:p w14:paraId="2B6715C8" w14:textId="77777777" w:rsidR="004A747B" w:rsidRDefault="004A747B" w:rsidP="004A747B">
      <w:pPr>
        <w:pStyle w:val="Textkomente"/>
        <w:numPr>
          <w:ilvl w:val="0"/>
          <w:numId w:val="18"/>
        </w:numPr>
      </w:pPr>
      <w:r>
        <w:t>Other public organisation</w:t>
      </w:r>
    </w:p>
    <w:p w14:paraId="2CBB5813" w14:textId="77777777" w:rsidR="004A747B" w:rsidRDefault="004A747B" w:rsidP="004A747B">
      <w:pPr>
        <w:pStyle w:val="Textkomente"/>
        <w:numPr>
          <w:ilvl w:val="0"/>
          <w:numId w:val="18"/>
        </w:numPr>
      </w:pPr>
      <w:r>
        <w:t>Inter-Governmental organisation</w:t>
      </w:r>
    </w:p>
    <w:p w14:paraId="2A2E9025" w14:textId="77777777" w:rsidR="004A747B" w:rsidRDefault="004A747B" w:rsidP="004A747B">
      <w:pPr>
        <w:pStyle w:val="Textkomente"/>
        <w:numPr>
          <w:ilvl w:val="0"/>
          <w:numId w:val="18"/>
        </w:numPr>
      </w:pPr>
      <w:r>
        <w:t>Non-governmental organisation</w:t>
      </w:r>
    </w:p>
    <w:p w14:paraId="575C9A9B" w14:textId="77777777" w:rsidR="004A747B" w:rsidRDefault="004A747B" w:rsidP="004A747B">
      <w:pPr>
        <w:pStyle w:val="Textkomente"/>
        <w:numPr>
          <w:ilvl w:val="0"/>
          <w:numId w:val="18"/>
        </w:numPr>
      </w:pPr>
      <w:r>
        <w:t>Social partner</w:t>
      </w:r>
    </w:p>
    <w:p w14:paraId="16A40ADF" w14:textId="77777777" w:rsidR="004A747B" w:rsidRDefault="004A747B" w:rsidP="004A747B">
      <w:pPr>
        <w:pStyle w:val="Textkomente"/>
        <w:numPr>
          <w:ilvl w:val="0"/>
          <w:numId w:val="18"/>
        </w:numPr>
      </w:pPr>
      <w:r>
        <w:t>Other non-profit organisation</w:t>
      </w:r>
    </w:p>
    <w:p w14:paraId="2E41C955" w14:textId="77777777" w:rsidR="004A747B" w:rsidRDefault="004A747B" w:rsidP="004A747B">
      <w:pPr>
        <w:pStyle w:val="Textkomente"/>
        <w:numPr>
          <w:ilvl w:val="0"/>
          <w:numId w:val="18"/>
        </w:numPr>
      </w:pPr>
      <w:r>
        <w:t>Large enterprise</w:t>
      </w:r>
    </w:p>
    <w:p w14:paraId="2CD57DD3" w14:textId="77777777" w:rsidR="004A747B" w:rsidRDefault="004A747B" w:rsidP="004A747B">
      <w:pPr>
        <w:pStyle w:val="Textkomente"/>
        <w:numPr>
          <w:ilvl w:val="0"/>
          <w:numId w:val="18"/>
        </w:numPr>
      </w:pPr>
      <w:r>
        <w:t>Small and medium enterprise</w:t>
      </w:r>
    </w:p>
    <w:p w14:paraId="1548C71F" w14:textId="77777777" w:rsidR="004A747B" w:rsidRDefault="004A747B" w:rsidP="004A747B">
      <w:pPr>
        <w:pStyle w:val="Textkomente"/>
        <w:numPr>
          <w:ilvl w:val="0"/>
          <w:numId w:val="18"/>
        </w:numPr>
      </w:pPr>
      <w:r>
        <w:t>Micro enterprise</w:t>
      </w:r>
    </w:p>
    <w:p w14:paraId="240B9DF8" w14:textId="77777777" w:rsidR="004A747B" w:rsidRDefault="004A747B" w:rsidP="004A747B">
      <w:pPr>
        <w:pStyle w:val="Textkomente"/>
        <w:numPr>
          <w:ilvl w:val="0"/>
          <w:numId w:val="18"/>
        </w:numPr>
      </w:pPr>
      <w:r>
        <w:t>Public-private organisation</w:t>
      </w:r>
    </w:p>
    <w:p w14:paraId="6CB8054A" w14:textId="77777777" w:rsidR="004A747B" w:rsidRDefault="004A747B" w:rsidP="004A747B">
      <w:pPr>
        <w:pStyle w:val="Textkomente"/>
      </w:pPr>
    </w:p>
    <w:p w14:paraId="6AAFCBAF" w14:textId="77777777" w:rsidR="004A747B" w:rsidRPr="0092068F" w:rsidRDefault="004A747B" w:rsidP="004A747B">
      <w:pPr>
        <w:spacing w:after="0"/>
        <w:rPr>
          <w:rFonts w:ascii="Times New Roman" w:hAnsi="Times New Roman"/>
        </w:rPr>
      </w:pPr>
      <w:r>
        <w:t xml:space="preserve">Detailed explanation in the Results Reporting Guide </w:t>
      </w:r>
      <w:r>
        <w:rPr>
          <w:rFonts w:ascii="Times New Roman" w:hAnsi="Times New Roman"/>
        </w:rPr>
        <w:t>Annex VII</w:t>
      </w:r>
      <w:r w:rsidRPr="0037167B">
        <w:rPr>
          <w:rFonts w:ascii="Times New Roman" w:hAnsi="Times New Roman"/>
        </w:rPr>
        <w:t xml:space="preserve"> -  Organisation </w:t>
      </w:r>
      <w:r>
        <w:rPr>
          <w:rFonts w:ascii="Times New Roman" w:hAnsi="Times New Roman"/>
        </w:rPr>
        <w:t>classification</w:t>
      </w:r>
    </w:p>
    <w:p w14:paraId="52562713" w14:textId="7525F6AD" w:rsidR="00EF7BC1" w:rsidRDefault="00253E2D" w:rsidP="004A747B">
      <w:pPr>
        <w:spacing w:after="0"/>
      </w:pPr>
      <w:hyperlink r:id="rId1" w:history="1">
        <w:r w:rsidR="004A747B">
          <w:rPr>
            <w:rStyle w:val="Hypertextovodkaz"/>
          </w:rPr>
          <w:t>https://eeagrants.org/sites/default/files/resources/Results%20Reporting%20Guide_0.pdf</w:t>
        </w:r>
      </w:hyperlink>
      <w:r w:rsidR="004A747B">
        <w:t xml:space="preserve"> </w:t>
      </w:r>
    </w:p>
  </w:comment>
  <w:comment w:id="1" w:author="DZS" w:date="2019-05-17T11:28:00Z" w:initials="DZS">
    <w:p w14:paraId="4DF8898D" w14:textId="77777777" w:rsidR="004A747B" w:rsidRDefault="00EF7BC1" w:rsidP="004A747B">
      <w:pPr>
        <w:pStyle w:val="Textkomente"/>
      </w:pPr>
      <w:r>
        <w:rPr>
          <w:rStyle w:val="Odkaznakoment"/>
        </w:rPr>
        <w:annotationRef/>
      </w:r>
      <w:r w:rsidRPr="00EC30C5">
        <w:rPr>
          <w:rFonts w:ascii="Times New Roman" w:hAnsi="Times New Roman"/>
          <w:color w:val="5B9BD5" w:themeColor="accent1"/>
        </w:rPr>
        <w:t xml:space="preserve"> </w:t>
      </w:r>
      <w:r>
        <w:rPr>
          <w:rStyle w:val="Odkaznakoment"/>
        </w:rPr>
        <w:annotationRef/>
      </w:r>
      <w:r w:rsidR="004A747B">
        <w:t>Single choice from the list:</w:t>
      </w:r>
    </w:p>
    <w:p w14:paraId="52C1BF9C" w14:textId="77777777" w:rsidR="004A747B" w:rsidRDefault="004A747B" w:rsidP="004A747B">
      <w:pPr>
        <w:pStyle w:val="Textkomente"/>
        <w:numPr>
          <w:ilvl w:val="0"/>
          <w:numId w:val="18"/>
        </w:numPr>
      </w:pPr>
      <w:r>
        <w:t>Government</w:t>
      </w:r>
    </w:p>
    <w:p w14:paraId="6DE0B842" w14:textId="77777777" w:rsidR="004A747B" w:rsidRDefault="004A747B" w:rsidP="004A747B">
      <w:pPr>
        <w:pStyle w:val="Textkomente"/>
        <w:numPr>
          <w:ilvl w:val="0"/>
          <w:numId w:val="18"/>
        </w:numPr>
      </w:pPr>
      <w:r>
        <w:t>Regional authority</w:t>
      </w:r>
    </w:p>
    <w:p w14:paraId="6109AE17" w14:textId="77777777" w:rsidR="004A747B" w:rsidRDefault="004A747B" w:rsidP="004A747B">
      <w:pPr>
        <w:pStyle w:val="Textkomente"/>
        <w:numPr>
          <w:ilvl w:val="0"/>
          <w:numId w:val="18"/>
        </w:numPr>
      </w:pPr>
      <w:r>
        <w:t>Local authority</w:t>
      </w:r>
    </w:p>
    <w:p w14:paraId="4B689AC5" w14:textId="77777777" w:rsidR="004A747B" w:rsidRDefault="004A747B" w:rsidP="004A747B">
      <w:pPr>
        <w:pStyle w:val="Textkomente"/>
        <w:numPr>
          <w:ilvl w:val="0"/>
          <w:numId w:val="18"/>
        </w:numPr>
      </w:pPr>
      <w:r>
        <w:t>Public-private organisation</w:t>
      </w:r>
    </w:p>
    <w:p w14:paraId="07065F6C" w14:textId="77777777" w:rsidR="004A747B" w:rsidRDefault="004A747B" w:rsidP="004A747B">
      <w:pPr>
        <w:pStyle w:val="Textkomente"/>
        <w:numPr>
          <w:ilvl w:val="0"/>
          <w:numId w:val="18"/>
        </w:numPr>
      </w:pPr>
      <w:r>
        <w:t>Other public organisation</w:t>
      </w:r>
    </w:p>
    <w:p w14:paraId="1A875C46" w14:textId="77777777" w:rsidR="004A747B" w:rsidRDefault="004A747B" w:rsidP="004A747B">
      <w:pPr>
        <w:pStyle w:val="Textkomente"/>
        <w:numPr>
          <w:ilvl w:val="0"/>
          <w:numId w:val="18"/>
        </w:numPr>
      </w:pPr>
      <w:r>
        <w:t>Inter-Governmental organisation</w:t>
      </w:r>
    </w:p>
    <w:p w14:paraId="55EB9915" w14:textId="77777777" w:rsidR="004A747B" w:rsidRDefault="004A747B" w:rsidP="004A747B">
      <w:pPr>
        <w:pStyle w:val="Textkomente"/>
        <w:numPr>
          <w:ilvl w:val="0"/>
          <w:numId w:val="18"/>
        </w:numPr>
      </w:pPr>
      <w:r>
        <w:t>Non-governmental organisation</w:t>
      </w:r>
    </w:p>
    <w:p w14:paraId="4A5CA88C" w14:textId="77777777" w:rsidR="004A747B" w:rsidRDefault="004A747B" w:rsidP="004A747B">
      <w:pPr>
        <w:pStyle w:val="Textkomente"/>
        <w:numPr>
          <w:ilvl w:val="0"/>
          <w:numId w:val="18"/>
        </w:numPr>
      </w:pPr>
      <w:r>
        <w:t>Social partner</w:t>
      </w:r>
    </w:p>
    <w:p w14:paraId="5FBAEE9B" w14:textId="77777777" w:rsidR="004A747B" w:rsidRDefault="004A747B" w:rsidP="004A747B">
      <w:pPr>
        <w:pStyle w:val="Textkomente"/>
        <w:numPr>
          <w:ilvl w:val="0"/>
          <w:numId w:val="18"/>
        </w:numPr>
      </w:pPr>
      <w:r>
        <w:t>Other non-profit organisation</w:t>
      </w:r>
    </w:p>
    <w:p w14:paraId="216091CB" w14:textId="77777777" w:rsidR="004A747B" w:rsidRDefault="004A747B" w:rsidP="004A747B">
      <w:pPr>
        <w:pStyle w:val="Textkomente"/>
        <w:numPr>
          <w:ilvl w:val="0"/>
          <w:numId w:val="18"/>
        </w:numPr>
      </w:pPr>
      <w:r>
        <w:t>Large enterprise</w:t>
      </w:r>
    </w:p>
    <w:p w14:paraId="10C5D84A" w14:textId="77777777" w:rsidR="004A747B" w:rsidRDefault="004A747B" w:rsidP="004A747B">
      <w:pPr>
        <w:pStyle w:val="Textkomente"/>
        <w:numPr>
          <w:ilvl w:val="0"/>
          <w:numId w:val="18"/>
        </w:numPr>
      </w:pPr>
      <w:r>
        <w:t>Small and medium enterprise</w:t>
      </w:r>
    </w:p>
    <w:p w14:paraId="11074390" w14:textId="77777777" w:rsidR="004A747B" w:rsidRDefault="004A747B" w:rsidP="004A747B">
      <w:pPr>
        <w:pStyle w:val="Textkomente"/>
        <w:numPr>
          <w:ilvl w:val="0"/>
          <w:numId w:val="18"/>
        </w:numPr>
      </w:pPr>
      <w:r>
        <w:t>Micro enterprise</w:t>
      </w:r>
    </w:p>
    <w:p w14:paraId="5EB79306" w14:textId="77777777" w:rsidR="004A747B" w:rsidRDefault="004A747B" w:rsidP="004A747B">
      <w:pPr>
        <w:pStyle w:val="Textkomente"/>
        <w:numPr>
          <w:ilvl w:val="0"/>
          <w:numId w:val="18"/>
        </w:numPr>
      </w:pPr>
      <w:r>
        <w:t>Public-private organisation</w:t>
      </w:r>
    </w:p>
    <w:p w14:paraId="4390315C" w14:textId="77777777" w:rsidR="004A747B" w:rsidRDefault="004A747B" w:rsidP="004A747B">
      <w:pPr>
        <w:pStyle w:val="Textkomente"/>
      </w:pPr>
    </w:p>
    <w:p w14:paraId="0DC26AA5" w14:textId="77777777" w:rsidR="004A747B" w:rsidRPr="0092068F" w:rsidRDefault="004A747B" w:rsidP="004A747B">
      <w:pPr>
        <w:spacing w:after="0"/>
        <w:rPr>
          <w:rFonts w:ascii="Times New Roman" w:hAnsi="Times New Roman"/>
        </w:rPr>
      </w:pPr>
      <w:r>
        <w:t xml:space="preserve">Detailed explanation in the Results Reporting Guide </w:t>
      </w:r>
      <w:r>
        <w:rPr>
          <w:rFonts w:ascii="Times New Roman" w:hAnsi="Times New Roman"/>
        </w:rPr>
        <w:t>Annex VII</w:t>
      </w:r>
      <w:r w:rsidRPr="0037167B">
        <w:rPr>
          <w:rFonts w:ascii="Times New Roman" w:hAnsi="Times New Roman"/>
        </w:rPr>
        <w:t xml:space="preserve"> -  Organisation </w:t>
      </w:r>
      <w:r>
        <w:rPr>
          <w:rFonts w:ascii="Times New Roman" w:hAnsi="Times New Roman"/>
        </w:rPr>
        <w:t>classification</w:t>
      </w:r>
    </w:p>
    <w:p w14:paraId="48C86F51" w14:textId="7681F5B5" w:rsidR="00EF7BC1" w:rsidRDefault="00253E2D" w:rsidP="004A747B">
      <w:pPr>
        <w:spacing w:after="0"/>
      </w:pPr>
      <w:hyperlink r:id="rId2" w:history="1">
        <w:r w:rsidR="004A747B">
          <w:rPr>
            <w:rStyle w:val="Hypertextovodkaz"/>
          </w:rPr>
          <w:t>https://eeagrants.org/sites/default/files/resources/Results%20Reporting%20Guide_0.pdf</w:t>
        </w:r>
      </w:hyperlink>
    </w:p>
  </w:comment>
  <w:comment w:id="2" w:author="DZS" w:date="2021-05-07T19:32:00Z" w:initials="DZS">
    <w:p w14:paraId="25088999" w14:textId="1B15E088" w:rsidR="00F87031" w:rsidRDefault="00F87031">
      <w:pPr>
        <w:pStyle w:val="Textkomente"/>
      </w:pPr>
      <w:r>
        <w:rPr>
          <w:rStyle w:val="Odkaznakoment"/>
        </w:rPr>
        <w:annotationRef/>
      </w:r>
      <w:r>
        <w:t xml:space="preserve">If the currency is other than EUR, please specify the exchange rate between EUR and chosen currency (see the guidance). </w:t>
      </w:r>
      <w:r>
        <w:t xml:space="preserve"> </w:t>
      </w:r>
    </w:p>
  </w:comment>
  <w:comment w:id="3" w:author="DZS" w:date="2019-05-17T11:31:00Z" w:initials="DZS">
    <w:p w14:paraId="7D6F66F7" w14:textId="31737238" w:rsidR="00EF7BC1" w:rsidRDefault="00EF7BC1">
      <w:pPr>
        <w:pStyle w:val="Textkomente"/>
      </w:pPr>
      <w:r>
        <w:rPr>
          <w:rStyle w:val="Odkaznakoment"/>
        </w:rPr>
        <w:annotationRef/>
      </w:r>
      <w:r>
        <w:t>If relevant, specify any other provisions concerning the proof of expenditure incurred by the Project Partner. If it is not relevant, please delete the blue field.</w:t>
      </w:r>
    </w:p>
  </w:comment>
  <w:comment w:id="4" w:author="DZS" w:date="2019-05-17T11:32:00Z" w:initials="DZS">
    <w:p w14:paraId="6DE7C175" w14:textId="0D24A1E6" w:rsidR="00EF7BC1" w:rsidRDefault="00EF7BC1">
      <w:pPr>
        <w:pStyle w:val="Textkomente"/>
      </w:pPr>
      <w:r>
        <w:rPr>
          <w:rStyle w:val="Odkaznakoment"/>
        </w:rPr>
        <w:annotationRef/>
      </w:r>
      <w:r>
        <w:rPr>
          <w:rStyle w:val="Odkaznakoment"/>
        </w:rPr>
        <w:annotationRef/>
      </w:r>
      <w:r>
        <w:t>If relevant, specify any other provisions concerning the use of results between Parties, if it is not relevant, please delete the point 3.</w:t>
      </w:r>
    </w:p>
  </w:comment>
  <w:comment w:id="5" w:author="DZS" w:date="2019-05-17T11:32:00Z" w:initials="DZS">
    <w:p w14:paraId="126B11E9" w14:textId="0C63E67F" w:rsidR="00EF7BC1" w:rsidRDefault="00EF7BC1" w:rsidP="00AF13CA">
      <w:pPr>
        <w:pStyle w:val="Textkomente"/>
      </w:pPr>
      <w:r>
        <w:rPr>
          <w:rStyle w:val="Odkaznakoment"/>
        </w:rPr>
        <w:annotationRef/>
      </w:r>
      <w:r>
        <w:t>Insert procedures and requirements for termination by either party (e.g. how to terminate the agreement, notice period, how the other party can respond).</w:t>
      </w:r>
    </w:p>
  </w:comment>
  <w:comment w:id="6" w:author="DZS" w:date="2019-05-17T11:32:00Z" w:initials="DZS">
    <w:p w14:paraId="77283591" w14:textId="3E8129B2" w:rsidR="00EF7BC1" w:rsidRDefault="00EF7BC1">
      <w:pPr>
        <w:pStyle w:val="Textkomente"/>
      </w:pPr>
      <w:r>
        <w:rPr>
          <w:rStyle w:val="Odkaznakoment"/>
        </w:rPr>
        <w:annotationRef/>
      </w:r>
      <w:r>
        <w:t xml:space="preserve">It is highly recommended that the consequences of termination on the parties´ obligations and on the disbursed share of the grant to the Partner are outlined clearly and distinguishing between the different reasons giving rise to termination (for convenience, breach etc.). </w:t>
      </w:r>
    </w:p>
  </w:comment>
  <w:comment w:id="7" w:author="DZS" w:date="2019-05-17T11:33:00Z" w:initials="DZS">
    <w:p w14:paraId="0C2A4E5F" w14:textId="71E5C0C2" w:rsidR="00EF7BC1" w:rsidRDefault="00EF7BC1">
      <w:pPr>
        <w:pStyle w:val="Textkomente"/>
      </w:pPr>
      <w:r>
        <w:rPr>
          <w:rStyle w:val="Odkaznakoment"/>
        </w:rPr>
        <w:annotationRef/>
      </w:r>
      <w:r>
        <w:t>It is strongly recommended to sign the agreement by the legal representative of both parties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2562713" w15:done="0"/>
  <w15:commentEx w15:paraId="48C86F51" w15:done="0"/>
  <w15:commentEx w15:paraId="25088999" w15:done="0"/>
  <w15:commentEx w15:paraId="7D6F66F7" w15:done="0"/>
  <w15:commentEx w15:paraId="6DE7C175" w15:done="0"/>
  <w15:commentEx w15:paraId="126B11E9" w15:done="0"/>
  <w15:commentEx w15:paraId="77283591" w15:done="0"/>
  <w15:commentEx w15:paraId="0C2A4E5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401438" w16cex:dateUtc="2021-05-07T17:3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2562713" w16cid:durableId="4C75ED8F"/>
  <w16cid:commentId w16cid:paraId="48C86F51" w16cid:durableId="1CA638B6"/>
  <w16cid:commentId w16cid:paraId="25088999" w16cid:durableId="24401438"/>
  <w16cid:commentId w16cid:paraId="7D6F66F7" w16cid:durableId="223F8497"/>
  <w16cid:commentId w16cid:paraId="6DE7C175" w16cid:durableId="538EF3FB"/>
  <w16cid:commentId w16cid:paraId="126B11E9" w16cid:durableId="7B75C8F8"/>
  <w16cid:commentId w16cid:paraId="77283591" w16cid:durableId="563D73A3"/>
  <w16cid:commentId w16cid:paraId="0C2A4E5F" w16cid:durableId="5754A66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5FCC22" w14:textId="77777777" w:rsidR="00253E2D" w:rsidRDefault="00253E2D" w:rsidP="00067C27">
      <w:pPr>
        <w:spacing w:after="0" w:line="240" w:lineRule="auto"/>
      </w:pPr>
      <w:r>
        <w:separator/>
      </w:r>
    </w:p>
  </w:endnote>
  <w:endnote w:type="continuationSeparator" w:id="0">
    <w:p w14:paraId="4AD9171F" w14:textId="77777777" w:rsidR="00253E2D" w:rsidRDefault="00253E2D" w:rsidP="00067C27">
      <w:pPr>
        <w:spacing w:after="0" w:line="240" w:lineRule="auto"/>
      </w:pPr>
      <w:r>
        <w:continuationSeparator/>
      </w:r>
    </w:p>
  </w:endnote>
  <w:endnote w:type="continuationNotice" w:id="1">
    <w:p w14:paraId="3F714990" w14:textId="77777777" w:rsidR="00253E2D" w:rsidRDefault="00253E2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7190202"/>
      <w:docPartObj>
        <w:docPartGallery w:val="Page Numbers (Bottom of Page)"/>
        <w:docPartUnique/>
      </w:docPartObj>
    </w:sdtPr>
    <w:sdtEndPr/>
    <w:sdtContent>
      <w:p w14:paraId="39F83CDB" w14:textId="0D929CFC" w:rsidR="00EF7BC1" w:rsidRDefault="00EF7BC1">
        <w:pPr>
          <w:pStyle w:val="Zpat"/>
          <w:jc w:val="center"/>
        </w:pPr>
        <w:r>
          <w:fldChar w:fldCharType="begin"/>
        </w:r>
        <w:r>
          <w:instrText>PAGE   \* MERGEFORMAT</w:instrText>
        </w:r>
        <w:r>
          <w:fldChar w:fldCharType="separate"/>
        </w:r>
        <w:r w:rsidR="00FD35FA" w:rsidRPr="00FD35FA">
          <w:rPr>
            <w:noProof/>
            <w:lang w:val="cs-CZ"/>
          </w:rPr>
          <w:t>10</w:t>
        </w:r>
        <w:r>
          <w:fldChar w:fldCharType="end"/>
        </w:r>
      </w:p>
    </w:sdtContent>
  </w:sdt>
  <w:p w14:paraId="1CCFDD66" w14:textId="77777777" w:rsidR="00EF7BC1" w:rsidRDefault="00EF7BC1">
    <w:pPr>
      <w:pStyle w:val="Zpat"/>
    </w:pPr>
  </w:p>
  <w:p w14:paraId="6B1F7167" w14:textId="77777777" w:rsidR="00EF7BC1" w:rsidRDefault="00EF7BC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95927476"/>
      <w:docPartObj>
        <w:docPartGallery w:val="Page Numbers (Bottom of Page)"/>
        <w:docPartUnique/>
      </w:docPartObj>
    </w:sdtPr>
    <w:sdtEndPr/>
    <w:sdtContent>
      <w:p w14:paraId="0EF952B5" w14:textId="433E6FE3" w:rsidR="00EF7BC1" w:rsidRDefault="00EF7BC1">
        <w:pPr>
          <w:pStyle w:val="Zpat"/>
          <w:jc w:val="center"/>
        </w:pPr>
        <w:r>
          <w:fldChar w:fldCharType="begin"/>
        </w:r>
        <w:r>
          <w:instrText>PAGE   \* MERGEFORMAT</w:instrText>
        </w:r>
        <w:r>
          <w:fldChar w:fldCharType="separate"/>
        </w:r>
        <w:r w:rsidR="00FD35FA">
          <w:rPr>
            <w:noProof/>
          </w:rPr>
          <w:t>1</w:t>
        </w:r>
        <w:r>
          <w:fldChar w:fldCharType="end"/>
        </w:r>
      </w:p>
    </w:sdtContent>
  </w:sdt>
  <w:p w14:paraId="0DE6A540" w14:textId="77777777" w:rsidR="00EF7BC1" w:rsidRDefault="00EF7BC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0387EC" w14:textId="77777777" w:rsidR="00253E2D" w:rsidRDefault="00253E2D" w:rsidP="00067C27">
      <w:pPr>
        <w:spacing w:after="0" w:line="240" w:lineRule="auto"/>
      </w:pPr>
      <w:r>
        <w:separator/>
      </w:r>
    </w:p>
  </w:footnote>
  <w:footnote w:type="continuationSeparator" w:id="0">
    <w:p w14:paraId="392B57E6" w14:textId="77777777" w:rsidR="00253E2D" w:rsidRDefault="00253E2D" w:rsidP="00067C27">
      <w:pPr>
        <w:spacing w:after="0" w:line="240" w:lineRule="auto"/>
      </w:pPr>
      <w:r>
        <w:continuationSeparator/>
      </w:r>
    </w:p>
  </w:footnote>
  <w:footnote w:type="continuationNotice" w:id="1">
    <w:p w14:paraId="4E0D3F6C" w14:textId="77777777" w:rsidR="00253E2D" w:rsidRDefault="00253E2D">
      <w:pPr>
        <w:spacing w:after="0" w:line="240" w:lineRule="auto"/>
      </w:pPr>
    </w:p>
  </w:footnote>
  <w:footnote w:id="2">
    <w:p w14:paraId="2F6FDB67" w14:textId="77777777" w:rsidR="00EF7BC1" w:rsidRPr="00303B58" w:rsidRDefault="00EF7BC1" w:rsidP="00DD68FB">
      <w:pPr>
        <w:pStyle w:val="Textpoznpodarou"/>
      </w:pPr>
      <w:r w:rsidRPr="00303B58">
        <w:rPr>
          <w:rStyle w:val="Znakapoznpodarou"/>
        </w:rPr>
        <w:footnoteRef/>
      </w:r>
      <w:r w:rsidRPr="00303B58">
        <w:t xml:space="preserve"> As a general definition applying to all fields of education and training, an accompanying person is the one who accompanies participants – whether learners or staff – with special needs (i.e. with disabilities) in a mobility activity, in order to ensure protection, provide support and extra assistance.</w:t>
      </w:r>
    </w:p>
  </w:footnote>
  <w:footnote w:id="3">
    <w:p w14:paraId="7140D5DB" w14:textId="77777777" w:rsidR="00EF7BC1" w:rsidRPr="00D0371E" w:rsidRDefault="00EF7BC1" w:rsidP="00DD68FB">
      <w:pPr>
        <w:pStyle w:val="Textpoznpodarou"/>
      </w:pPr>
      <w:r w:rsidRPr="00D0371E">
        <w:rPr>
          <w:rStyle w:val="Znakapoznpodarou"/>
        </w:rPr>
        <w:footnoteRef/>
      </w:r>
      <w:r w:rsidRPr="00D0371E">
        <w:t xml:space="preserve"> As a general definition applying to all fields of education and training, an accompanying person is the one who accompanies participants – whether learners or staff – with special needs (i.e. with disabilities) in a mobility activity, in order to ensure protection, provide support and extra assistance.</w:t>
      </w:r>
    </w:p>
  </w:footnote>
  <w:footnote w:id="4">
    <w:p w14:paraId="5F5931C9" w14:textId="77777777" w:rsidR="00EF7BC1" w:rsidRPr="00CA4431" w:rsidRDefault="00EF7BC1" w:rsidP="00DD68FB">
      <w:pPr>
        <w:pStyle w:val="Textpoznpodarou"/>
      </w:pPr>
      <w:r>
        <w:rPr>
          <w:rStyle w:val="Znakapoznpodarou"/>
        </w:rPr>
        <w:footnoteRef/>
      </w:r>
      <w:r>
        <w:t xml:space="preserve"> </w:t>
      </w:r>
      <w:r w:rsidRPr="00CA4431">
        <w:t xml:space="preserve">For the establishment of the distance band applicable, the Project Promoter shall indicate the distance of one-way travel using the on-line distance calculator available at: </w:t>
      </w:r>
      <w:hyperlink r:id="rId1" w:history="1">
        <w:r w:rsidRPr="00CA4431">
          <w:rPr>
            <w:rStyle w:val="Hypertextovodkaz"/>
            <w:rFonts w:eastAsiaTheme="majorEastAsia"/>
          </w:rPr>
          <w:t>http://ec.europa.eu/programmes/erasmus-plus/resources/distance-calculator_en</w:t>
        </w:r>
      </w:hyperlink>
      <w:r>
        <w:t>. By default, the place of location is understood as the place where the sending organisation is located and the place of venue as the place where the receiving organisation is located.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D7D657" w14:textId="4A269CBC" w:rsidR="00EF7BC1" w:rsidRPr="00DD68FB" w:rsidRDefault="00EF7BC1" w:rsidP="00DD68FB">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524A1"/>
    <w:multiLevelType w:val="hybridMultilevel"/>
    <w:tmpl w:val="8D9052E0"/>
    <w:lvl w:ilvl="0" w:tplc="110A325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9BE67E3"/>
    <w:multiLevelType w:val="hybridMultilevel"/>
    <w:tmpl w:val="A2CA8DF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4FE7A83"/>
    <w:multiLevelType w:val="hybridMultilevel"/>
    <w:tmpl w:val="335CC29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621166F"/>
    <w:multiLevelType w:val="hybridMultilevel"/>
    <w:tmpl w:val="14F2DD62"/>
    <w:lvl w:ilvl="0" w:tplc="280A8496">
      <w:start w:val="1"/>
      <w:numFmt w:val="lowerLetter"/>
      <w:lvlText w:val="(%1)"/>
      <w:lvlJc w:val="left"/>
      <w:pPr>
        <w:ind w:left="756" w:hanging="396"/>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6BD7AF2"/>
    <w:multiLevelType w:val="hybridMultilevel"/>
    <w:tmpl w:val="D102DB30"/>
    <w:lvl w:ilvl="0" w:tplc="2E7CD2F0">
      <w:start w:val="1"/>
      <w:numFmt w:val="lowerLetter"/>
      <w:lvlText w:val="(%1)"/>
      <w:lvlJc w:val="left"/>
      <w:pPr>
        <w:ind w:left="510" w:hanging="451"/>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FD023C0"/>
    <w:multiLevelType w:val="hybridMultilevel"/>
    <w:tmpl w:val="31FAA7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2A955C4"/>
    <w:multiLevelType w:val="hybridMultilevel"/>
    <w:tmpl w:val="BD12EE1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83A7987"/>
    <w:multiLevelType w:val="hybridMultilevel"/>
    <w:tmpl w:val="E032844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6F804AC"/>
    <w:multiLevelType w:val="hybridMultilevel"/>
    <w:tmpl w:val="D3CCBA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8624FE9"/>
    <w:multiLevelType w:val="hybridMultilevel"/>
    <w:tmpl w:val="B01A5F94"/>
    <w:lvl w:ilvl="0" w:tplc="42BEE78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ABB6A58"/>
    <w:multiLevelType w:val="hybridMultilevel"/>
    <w:tmpl w:val="0B0286E4"/>
    <w:lvl w:ilvl="0" w:tplc="6EF05E6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C290D88"/>
    <w:multiLevelType w:val="hybridMultilevel"/>
    <w:tmpl w:val="7D66373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5E744678"/>
    <w:multiLevelType w:val="hybridMultilevel"/>
    <w:tmpl w:val="50C4BF1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68206AA5"/>
    <w:multiLevelType w:val="hybridMultilevel"/>
    <w:tmpl w:val="02B677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979232B"/>
    <w:multiLevelType w:val="hybridMultilevel"/>
    <w:tmpl w:val="E564BD20"/>
    <w:lvl w:ilvl="0" w:tplc="E2E4E2DA">
      <w:start w:val="1"/>
      <w:numFmt w:val="low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15:restartNumberingAfterBreak="0">
    <w:nsid w:val="698B39FE"/>
    <w:multiLevelType w:val="hybridMultilevel"/>
    <w:tmpl w:val="CBCA9046"/>
    <w:lvl w:ilvl="0" w:tplc="0172C0A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74E53A92"/>
    <w:multiLevelType w:val="hybridMultilevel"/>
    <w:tmpl w:val="DCAC549E"/>
    <w:lvl w:ilvl="0" w:tplc="101EB7A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7801030C"/>
    <w:multiLevelType w:val="hybridMultilevel"/>
    <w:tmpl w:val="1610B79E"/>
    <w:lvl w:ilvl="0" w:tplc="E2E4E2DA">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7EDD4574"/>
    <w:multiLevelType w:val="hybridMultilevel"/>
    <w:tmpl w:val="8086FA4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7FBE6435"/>
    <w:multiLevelType w:val="hybridMultilevel"/>
    <w:tmpl w:val="BC7C5424"/>
    <w:lvl w:ilvl="0" w:tplc="99D29CE0">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2"/>
  </w:num>
  <w:num w:numId="2">
    <w:abstractNumId w:val="17"/>
  </w:num>
  <w:num w:numId="3">
    <w:abstractNumId w:val="11"/>
  </w:num>
  <w:num w:numId="4">
    <w:abstractNumId w:val="4"/>
  </w:num>
  <w:num w:numId="5">
    <w:abstractNumId w:val="9"/>
  </w:num>
  <w:num w:numId="6">
    <w:abstractNumId w:val="0"/>
  </w:num>
  <w:num w:numId="7">
    <w:abstractNumId w:val="16"/>
  </w:num>
  <w:num w:numId="8">
    <w:abstractNumId w:val="10"/>
  </w:num>
  <w:num w:numId="9">
    <w:abstractNumId w:val="15"/>
  </w:num>
  <w:num w:numId="10">
    <w:abstractNumId w:val="14"/>
  </w:num>
  <w:num w:numId="11">
    <w:abstractNumId w:val="3"/>
  </w:num>
  <w:num w:numId="12">
    <w:abstractNumId w:val="7"/>
  </w:num>
  <w:num w:numId="13">
    <w:abstractNumId w:val="18"/>
  </w:num>
  <w:num w:numId="14">
    <w:abstractNumId w:val="12"/>
  </w:num>
  <w:num w:numId="15">
    <w:abstractNumId w:val="1"/>
  </w:num>
  <w:num w:numId="16">
    <w:abstractNumId w:val="6"/>
  </w:num>
  <w:num w:numId="17">
    <w:abstractNumId w:val="19"/>
  </w:num>
  <w:num w:numId="18">
    <w:abstractNumId w:val="8"/>
  </w:num>
  <w:num w:numId="19">
    <w:abstractNumId w:val="13"/>
  </w:num>
  <w:num w:numId="20">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ZS">
    <w15:presenceInfo w15:providerId="None" w15:userId="DZ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2D13"/>
    <w:rsid w:val="00000A21"/>
    <w:rsid w:val="00014E21"/>
    <w:rsid w:val="0001593D"/>
    <w:rsid w:val="00047AFF"/>
    <w:rsid w:val="000645A9"/>
    <w:rsid w:val="00067C27"/>
    <w:rsid w:val="00082A8A"/>
    <w:rsid w:val="000A6175"/>
    <w:rsid w:val="000B0B58"/>
    <w:rsid w:val="000B10CF"/>
    <w:rsid w:val="000C0154"/>
    <w:rsid w:val="000C310B"/>
    <w:rsid w:val="000C34D7"/>
    <w:rsid w:val="000C518D"/>
    <w:rsid w:val="000D20DC"/>
    <w:rsid w:val="000D4927"/>
    <w:rsid w:val="000D5EC5"/>
    <w:rsid w:val="000D7F89"/>
    <w:rsid w:val="001258F3"/>
    <w:rsid w:val="00145C3D"/>
    <w:rsid w:val="001900AA"/>
    <w:rsid w:val="00191E7F"/>
    <w:rsid w:val="001A17A8"/>
    <w:rsid w:val="001D310F"/>
    <w:rsid w:val="001E32B4"/>
    <w:rsid w:val="001F1E87"/>
    <w:rsid w:val="001F5613"/>
    <w:rsid w:val="001F7DCC"/>
    <w:rsid w:val="002033A2"/>
    <w:rsid w:val="00210136"/>
    <w:rsid w:val="0021459F"/>
    <w:rsid w:val="0022621D"/>
    <w:rsid w:val="00226251"/>
    <w:rsid w:val="00234375"/>
    <w:rsid w:val="00240792"/>
    <w:rsid w:val="0025284C"/>
    <w:rsid w:val="00253E2D"/>
    <w:rsid w:val="00254DA5"/>
    <w:rsid w:val="002657AC"/>
    <w:rsid w:val="002678B6"/>
    <w:rsid w:val="002A2D13"/>
    <w:rsid w:val="002B025E"/>
    <w:rsid w:val="002B4AA6"/>
    <w:rsid w:val="002B748A"/>
    <w:rsid w:val="002C17C0"/>
    <w:rsid w:val="002C7B7A"/>
    <w:rsid w:val="002D1E7F"/>
    <w:rsid w:val="002E45FD"/>
    <w:rsid w:val="002E75C1"/>
    <w:rsid w:val="00303102"/>
    <w:rsid w:val="003068EE"/>
    <w:rsid w:val="003074C5"/>
    <w:rsid w:val="003160C8"/>
    <w:rsid w:val="003318E3"/>
    <w:rsid w:val="00335644"/>
    <w:rsid w:val="00340A00"/>
    <w:rsid w:val="00341895"/>
    <w:rsid w:val="00345D8E"/>
    <w:rsid w:val="00352175"/>
    <w:rsid w:val="00361624"/>
    <w:rsid w:val="0036292C"/>
    <w:rsid w:val="00364B94"/>
    <w:rsid w:val="00365CDF"/>
    <w:rsid w:val="0037167B"/>
    <w:rsid w:val="00375159"/>
    <w:rsid w:val="003955EB"/>
    <w:rsid w:val="003B4C30"/>
    <w:rsid w:val="003B6BCF"/>
    <w:rsid w:val="003C439F"/>
    <w:rsid w:val="003C4964"/>
    <w:rsid w:val="003E3BE3"/>
    <w:rsid w:val="004216D2"/>
    <w:rsid w:val="00447A98"/>
    <w:rsid w:val="00457C7B"/>
    <w:rsid w:val="00467033"/>
    <w:rsid w:val="004707E6"/>
    <w:rsid w:val="00471614"/>
    <w:rsid w:val="00476331"/>
    <w:rsid w:val="00484DF8"/>
    <w:rsid w:val="004A3584"/>
    <w:rsid w:val="004A747B"/>
    <w:rsid w:val="004C75FF"/>
    <w:rsid w:val="004D5480"/>
    <w:rsid w:val="004F33C3"/>
    <w:rsid w:val="00506977"/>
    <w:rsid w:val="00510C5F"/>
    <w:rsid w:val="00514556"/>
    <w:rsid w:val="0053098A"/>
    <w:rsid w:val="00542597"/>
    <w:rsid w:val="0055277D"/>
    <w:rsid w:val="00573B72"/>
    <w:rsid w:val="005A0361"/>
    <w:rsid w:val="005A0BE8"/>
    <w:rsid w:val="005B2940"/>
    <w:rsid w:val="005B6589"/>
    <w:rsid w:val="005B6DE9"/>
    <w:rsid w:val="005D56F4"/>
    <w:rsid w:val="005D5FB4"/>
    <w:rsid w:val="006101BC"/>
    <w:rsid w:val="00623A0C"/>
    <w:rsid w:val="00623BB4"/>
    <w:rsid w:val="006259A8"/>
    <w:rsid w:val="0064407D"/>
    <w:rsid w:val="006465F7"/>
    <w:rsid w:val="00651A91"/>
    <w:rsid w:val="00652600"/>
    <w:rsid w:val="0068714E"/>
    <w:rsid w:val="00695F0F"/>
    <w:rsid w:val="006A5D68"/>
    <w:rsid w:val="006C118E"/>
    <w:rsid w:val="006C4459"/>
    <w:rsid w:val="006E2DAB"/>
    <w:rsid w:val="006E3C15"/>
    <w:rsid w:val="00701B7C"/>
    <w:rsid w:val="00727D35"/>
    <w:rsid w:val="00732072"/>
    <w:rsid w:val="0074213A"/>
    <w:rsid w:val="007428F3"/>
    <w:rsid w:val="00743B75"/>
    <w:rsid w:val="00764097"/>
    <w:rsid w:val="00782C27"/>
    <w:rsid w:val="00786D22"/>
    <w:rsid w:val="007874F9"/>
    <w:rsid w:val="00794415"/>
    <w:rsid w:val="00795E6E"/>
    <w:rsid w:val="00796A95"/>
    <w:rsid w:val="00796B54"/>
    <w:rsid w:val="007A222B"/>
    <w:rsid w:val="007A61F2"/>
    <w:rsid w:val="007B2705"/>
    <w:rsid w:val="007E1399"/>
    <w:rsid w:val="007E2FA4"/>
    <w:rsid w:val="00822888"/>
    <w:rsid w:val="00825BBC"/>
    <w:rsid w:val="00827A96"/>
    <w:rsid w:val="00832C65"/>
    <w:rsid w:val="008438C0"/>
    <w:rsid w:val="008520ED"/>
    <w:rsid w:val="00860837"/>
    <w:rsid w:val="008A2D15"/>
    <w:rsid w:val="008C44AC"/>
    <w:rsid w:val="008F3777"/>
    <w:rsid w:val="00902869"/>
    <w:rsid w:val="00905BE7"/>
    <w:rsid w:val="0092068F"/>
    <w:rsid w:val="00921400"/>
    <w:rsid w:val="00924460"/>
    <w:rsid w:val="0093080D"/>
    <w:rsid w:val="00944B8B"/>
    <w:rsid w:val="00950100"/>
    <w:rsid w:val="009504F6"/>
    <w:rsid w:val="0095733E"/>
    <w:rsid w:val="00961781"/>
    <w:rsid w:val="009708B8"/>
    <w:rsid w:val="009715DD"/>
    <w:rsid w:val="00980DFD"/>
    <w:rsid w:val="009913D8"/>
    <w:rsid w:val="009B36F5"/>
    <w:rsid w:val="009B3D09"/>
    <w:rsid w:val="009B5B41"/>
    <w:rsid w:val="009C2B11"/>
    <w:rsid w:val="009D5797"/>
    <w:rsid w:val="009E1530"/>
    <w:rsid w:val="009E5DAF"/>
    <w:rsid w:val="009E7D9C"/>
    <w:rsid w:val="009F5A9F"/>
    <w:rsid w:val="00A26C37"/>
    <w:rsid w:val="00A27DDA"/>
    <w:rsid w:val="00A32E30"/>
    <w:rsid w:val="00A50D1F"/>
    <w:rsid w:val="00A569EC"/>
    <w:rsid w:val="00A61923"/>
    <w:rsid w:val="00A70C0A"/>
    <w:rsid w:val="00A8482A"/>
    <w:rsid w:val="00A84CF5"/>
    <w:rsid w:val="00A928F4"/>
    <w:rsid w:val="00AA68F0"/>
    <w:rsid w:val="00AF13CA"/>
    <w:rsid w:val="00B26144"/>
    <w:rsid w:val="00B324AF"/>
    <w:rsid w:val="00B42266"/>
    <w:rsid w:val="00B45E87"/>
    <w:rsid w:val="00B60FA6"/>
    <w:rsid w:val="00B6623A"/>
    <w:rsid w:val="00B82F13"/>
    <w:rsid w:val="00B85331"/>
    <w:rsid w:val="00B87456"/>
    <w:rsid w:val="00BA5357"/>
    <w:rsid w:val="00BA7E07"/>
    <w:rsid w:val="00BC2E7C"/>
    <w:rsid w:val="00BD5EA5"/>
    <w:rsid w:val="00BE30D4"/>
    <w:rsid w:val="00BF10DB"/>
    <w:rsid w:val="00BF58EA"/>
    <w:rsid w:val="00BF6299"/>
    <w:rsid w:val="00C105B0"/>
    <w:rsid w:val="00C132AF"/>
    <w:rsid w:val="00C14669"/>
    <w:rsid w:val="00C1602A"/>
    <w:rsid w:val="00C2322A"/>
    <w:rsid w:val="00C4426B"/>
    <w:rsid w:val="00C52763"/>
    <w:rsid w:val="00C56CF5"/>
    <w:rsid w:val="00C60595"/>
    <w:rsid w:val="00C64FC8"/>
    <w:rsid w:val="00C6662A"/>
    <w:rsid w:val="00C67769"/>
    <w:rsid w:val="00C75ACE"/>
    <w:rsid w:val="00C82927"/>
    <w:rsid w:val="00C9550E"/>
    <w:rsid w:val="00CA7F89"/>
    <w:rsid w:val="00CB4B32"/>
    <w:rsid w:val="00CB6AEB"/>
    <w:rsid w:val="00CC6C42"/>
    <w:rsid w:val="00CD318F"/>
    <w:rsid w:val="00D06589"/>
    <w:rsid w:val="00D168D2"/>
    <w:rsid w:val="00D21B11"/>
    <w:rsid w:val="00D23CFD"/>
    <w:rsid w:val="00D5160A"/>
    <w:rsid w:val="00D644C4"/>
    <w:rsid w:val="00D90114"/>
    <w:rsid w:val="00D941B4"/>
    <w:rsid w:val="00DA7C01"/>
    <w:rsid w:val="00DD6370"/>
    <w:rsid w:val="00DD68FB"/>
    <w:rsid w:val="00DE2C74"/>
    <w:rsid w:val="00DEE998"/>
    <w:rsid w:val="00DF022F"/>
    <w:rsid w:val="00E01C1D"/>
    <w:rsid w:val="00E063DC"/>
    <w:rsid w:val="00E25BC0"/>
    <w:rsid w:val="00E33B18"/>
    <w:rsid w:val="00E46FB3"/>
    <w:rsid w:val="00E707E6"/>
    <w:rsid w:val="00E7616D"/>
    <w:rsid w:val="00E779FF"/>
    <w:rsid w:val="00E96D7C"/>
    <w:rsid w:val="00EB210F"/>
    <w:rsid w:val="00EC30C5"/>
    <w:rsid w:val="00EC4E06"/>
    <w:rsid w:val="00EC686E"/>
    <w:rsid w:val="00ED38C5"/>
    <w:rsid w:val="00EE7CC1"/>
    <w:rsid w:val="00EF7BC1"/>
    <w:rsid w:val="00F10723"/>
    <w:rsid w:val="00F334D6"/>
    <w:rsid w:val="00F64CCE"/>
    <w:rsid w:val="00F715C8"/>
    <w:rsid w:val="00F838E6"/>
    <w:rsid w:val="00F86FC2"/>
    <w:rsid w:val="00F87031"/>
    <w:rsid w:val="00F94117"/>
    <w:rsid w:val="00FB1A5B"/>
    <w:rsid w:val="00FB5445"/>
    <w:rsid w:val="00FC01D7"/>
    <w:rsid w:val="00FC2654"/>
    <w:rsid w:val="00FD35FA"/>
    <w:rsid w:val="00FD7E93"/>
    <w:rsid w:val="00FE4A9D"/>
    <w:rsid w:val="00FE6C86"/>
    <w:rsid w:val="00FF6B79"/>
    <w:rsid w:val="01304F73"/>
    <w:rsid w:val="05D55EC5"/>
    <w:rsid w:val="09275040"/>
    <w:rsid w:val="22A357B3"/>
    <w:rsid w:val="349DE296"/>
    <w:rsid w:val="4551793F"/>
    <w:rsid w:val="5BCFA564"/>
    <w:rsid w:val="5CE08BC8"/>
    <w:rsid w:val="5E1D0493"/>
    <w:rsid w:val="672A85BF"/>
    <w:rsid w:val="677C2D20"/>
    <w:rsid w:val="6ABA6B16"/>
    <w:rsid w:val="768F1F1F"/>
    <w:rsid w:val="7BF3D31D"/>
    <w:rsid w:val="7D0F65B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793EE8"/>
  <w15:docId w15:val="{4B3DE3FB-5295-4BF0-A4A4-A7AA8D160B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42266"/>
    <w:pPr>
      <w:spacing w:after="200" w:line="276" w:lineRule="auto"/>
    </w:pPr>
    <w:rPr>
      <w:lang w:val="en-GB"/>
    </w:rPr>
  </w:style>
  <w:style w:type="paragraph" w:styleId="Nadpis1">
    <w:name w:val="heading 1"/>
    <w:basedOn w:val="Normln"/>
    <w:next w:val="Normln"/>
    <w:link w:val="Nadpis1Char"/>
    <w:uiPriority w:val="9"/>
    <w:qFormat/>
    <w:rsid w:val="00DD68FB"/>
    <w:pPr>
      <w:keepNext/>
      <w:keepLines/>
      <w:spacing w:before="240" w:after="0"/>
      <w:outlineLvl w:val="0"/>
    </w:pPr>
    <w:rPr>
      <w:rFonts w:asciiTheme="majorHAnsi" w:eastAsiaTheme="majorEastAsia" w:hAnsiTheme="majorHAnsi" w:cstheme="majorBidi"/>
      <w:color w:val="2E74B5" w:themeColor="accent1" w:themeShade="BF"/>
      <w:sz w:val="32"/>
      <w:szCs w:val="32"/>
      <w:lang w:val="cs-CZ"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B42266"/>
    <w:pPr>
      <w:tabs>
        <w:tab w:val="center" w:pos="4819"/>
        <w:tab w:val="right" w:pos="9638"/>
      </w:tabs>
      <w:spacing w:after="0" w:line="240" w:lineRule="auto"/>
    </w:pPr>
    <w:rPr>
      <w:sz w:val="24"/>
      <w:szCs w:val="24"/>
    </w:rPr>
  </w:style>
  <w:style w:type="character" w:customStyle="1" w:styleId="ZhlavChar">
    <w:name w:val="Záhlaví Char"/>
    <w:basedOn w:val="Standardnpsmoodstavce"/>
    <w:link w:val="Zhlav"/>
    <w:uiPriority w:val="99"/>
    <w:rsid w:val="00B42266"/>
    <w:rPr>
      <w:sz w:val="24"/>
      <w:szCs w:val="24"/>
      <w:lang w:val="en-GB"/>
    </w:rPr>
  </w:style>
  <w:style w:type="character" w:styleId="Odkaznakoment">
    <w:name w:val="annotation reference"/>
    <w:basedOn w:val="Standardnpsmoodstavce"/>
    <w:uiPriority w:val="99"/>
    <w:semiHidden/>
    <w:unhideWhenUsed/>
    <w:rsid w:val="00B42266"/>
    <w:rPr>
      <w:sz w:val="16"/>
      <w:szCs w:val="16"/>
    </w:rPr>
  </w:style>
  <w:style w:type="paragraph" w:styleId="Textkomente">
    <w:name w:val="annotation text"/>
    <w:basedOn w:val="Normln"/>
    <w:link w:val="TextkomenteChar"/>
    <w:uiPriority w:val="99"/>
    <w:unhideWhenUsed/>
    <w:rsid w:val="00B42266"/>
    <w:pPr>
      <w:spacing w:line="240" w:lineRule="auto"/>
    </w:pPr>
    <w:rPr>
      <w:sz w:val="20"/>
      <w:szCs w:val="20"/>
    </w:rPr>
  </w:style>
  <w:style w:type="character" w:customStyle="1" w:styleId="TextkomenteChar">
    <w:name w:val="Text komentáře Char"/>
    <w:basedOn w:val="Standardnpsmoodstavce"/>
    <w:link w:val="Textkomente"/>
    <w:uiPriority w:val="99"/>
    <w:rsid w:val="00B42266"/>
    <w:rPr>
      <w:sz w:val="20"/>
      <w:szCs w:val="20"/>
      <w:lang w:val="en-GB"/>
    </w:rPr>
  </w:style>
  <w:style w:type="paragraph" w:styleId="Textbubliny">
    <w:name w:val="Balloon Text"/>
    <w:basedOn w:val="Normln"/>
    <w:link w:val="TextbublinyChar"/>
    <w:uiPriority w:val="99"/>
    <w:semiHidden/>
    <w:unhideWhenUsed/>
    <w:rsid w:val="00B42266"/>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42266"/>
    <w:rPr>
      <w:rFonts w:ascii="Segoe UI" w:hAnsi="Segoe UI" w:cs="Segoe UI"/>
      <w:sz w:val="18"/>
      <w:szCs w:val="18"/>
      <w:lang w:val="en-GB"/>
    </w:rPr>
  </w:style>
  <w:style w:type="table" w:styleId="Mkatabulky">
    <w:name w:val="Table Grid"/>
    <w:basedOn w:val="Normlntabulka"/>
    <w:uiPriority w:val="39"/>
    <w:rsid w:val="00B42266"/>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B42266"/>
    <w:pPr>
      <w:ind w:left="720"/>
      <w:contextualSpacing/>
    </w:pPr>
  </w:style>
  <w:style w:type="paragraph" w:customStyle="1" w:styleId="Paragraph">
    <w:name w:val="Paragraph"/>
    <w:basedOn w:val="Normln"/>
    <w:link w:val="ParagraphCharChar"/>
    <w:rsid w:val="00905BE7"/>
    <w:pPr>
      <w:spacing w:before="120" w:after="120" w:line="240" w:lineRule="auto"/>
      <w:jc w:val="both"/>
    </w:pPr>
    <w:rPr>
      <w:rFonts w:ascii="Times New Roman" w:eastAsia="Times New Roman" w:hAnsi="Times New Roman" w:cs="Times New Roman"/>
      <w:sz w:val="20"/>
      <w:lang w:val="en-US"/>
    </w:rPr>
  </w:style>
  <w:style w:type="character" w:customStyle="1" w:styleId="ParagraphCharChar">
    <w:name w:val="Paragraph Char Char"/>
    <w:link w:val="Paragraph"/>
    <w:locked/>
    <w:rsid w:val="00905BE7"/>
    <w:rPr>
      <w:rFonts w:ascii="Times New Roman" w:eastAsia="Times New Roman" w:hAnsi="Times New Roman" w:cs="Times New Roman"/>
      <w:sz w:val="20"/>
      <w:lang w:val="en-US"/>
    </w:rPr>
  </w:style>
  <w:style w:type="character" w:styleId="Hypertextovodkaz">
    <w:name w:val="Hyperlink"/>
    <w:basedOn w:val="Standardnpsmoodstavce"/>
    <w:uiPriority w:val="99"/>
    <w:unhideWhenUsed/>
    <w:rsid w:val="002B4AA6"/>
    <w:rPr>
      <w:color w:val="0563C1" w:themeColor="hyperlink"/>
      <w:u w:val="single"/>
    </w:rPr>
  </w:style>
  <w:style w:type="paragraph" w:styleId="Zkladntext">
    <w:name w:val="Body Text"/>
    <w:basedOn w:val="Normln"/>
    <w:link w:val="ZkladntextChar"/>
    <w:rsid w:val="00944B8B"/>
    <w:pPr>
      <w:spacing w:after="0" w:line="240" w:lineRule="auto"/>
      <w:jc w:val="both"/>
    </w:pPr>
    <w:rPr>
      <w:rFonts w:ascii="Arial" w:eastAsia="Times New Roman" w:hAnsi="Arial" w:cs="Arial"/>
      <w:szCs w:val="24"/>
      <w:lang w:eastAsia="fr-FR"/>
    </w:rPr>
  </w:style>
  <w:style w:type="character" w:customStyle="1" w:styleId="ZkladntextChar">
    <w:name w:val="Základní text Char"/>
    <w:basedOn w:val="Standardnpsmoodstavce"/>
    <w:link w:val="Zkladntext"/>
    <w:rsid w:val="00944B8B"/>
    <w:rPr>
      <w:rFonts w:ascii="Arial" w:eastAsia="Times New Roman" w:hAnsi="Arial" w:cs="Arial"/>
      <w:szCs w:val="24"/>
      <w:lang w:val="en-GB" w:eastAsia="fr-FR"/>
    </w:rPr>
  </w:style>
  <w:style w:type="paragraph" w:styleId="Pedmtkomente">
    <w:name w:val="annotation subject"/>
    <w:basedOn w:val="Textkomente"/>
    <w:next w:val="Textkomente"/>
    <w:link w:val="PedmtkomenteChar"/>
    <w:uiPriority w:val="99"/>
    <w:semiHidden/>
    <w:unhideWhenUsed/>
    <w:rsid w:val="005A0BE8"/>
    <w:rPr>
      <w:b/>
      <w:bCs/>
    </w:rPr>
  </w:style>
  <w:style w:type="character" w:customStyle="1" w:styleId="PedmtkomenteChar">
    <w:name w:val="Předmět komentáře Char"/>
    <w:basedOn w:val="TextkomenteChar"/>
    <w:link w:val="Pedmtkomente"/>
    <w:uiPriority w:val="99"/>
    <w:semiHidden/>
    <w:rsid w:val="005A0BE8"/>
    <w:rPr>
      <w:b/>
      <w:bCs/>
      <w:sz w:val="20"/>
      <w:szCs w:val="20"/>
      <w:lang w:val="en-GB"/>
    </w:rPr>
  </w:style>
  <w:style w:type="paragraph" w:styleId="Textpoznpodarou">
    <w:name w:val="footnote text"/>
    <w:basedOn w:val="Normln"/>
    <w:link w:val="TextpoznpodarouChar"/>
    <w:uiPriority w:val="99"/>
    <w:unhideWhenUsed/>
    <w:rsid w:val="00067C27"/>
    <w:pPr>
      <w:spacing w:after="0" w:line="240" w:lineRule="auto"/>
    </w:pPr>
    <w:rPr>
      <w:sz w:val="20"/>
      <w:szCs w:val="20"/>
    </w:rPr>
  </w:style>
  <w:style w:type="character" w:customStyle="1" w:styleId="TextpoznpodarouChar">
    <w:name w:val="Text pozn. pod čarou Char"/>
    <w:basedOn w:val="Standardnpsmoodstavce"/>
    <w:link w:val="Textpoznpodarou"/>
    <w:uiPriority w:val="99"/>
    <w:rsid w:val="00067C27"/>
    <w:rPr>
      <w:sz w:val="20"/>
      <w:szCs w:val="20"/>
      <w:lang w:val="en-GB"/>
    </w:rPr>
  </w:style>
  <w:style w:type="character" w:styleId="Znakapoznpodarou">
    <w:name w:val="footnote reference"/>
    <w:basedOn w:val="Standardnpsmoodstavce"/>
    <w:uiPriority w:val="99"/>
    <w:semiHidden/>
    <w:unhideWhenUsed/>
    <w:rsid w:val="00067C27"/>
    <w:rPr>
      <w:vertAlign w:val="superscript"/>
    </w:rPr>
  </w:style>
  <w:style w:type="paragraph" w:styleId="Zpat">
    <w:name w:val="footer"/>
    <w:basedOn w:val="Normln"/>
    <w:link w:val="ZpatChar"/>
    <w:uiPriority w:val="99"/>
    <w:unhideWhenUsed/>
    <w:rsid w:val="003955EB"/>
    <w:pPr>
      <w:tabs>
        <w:tab w:val="center" w:pos="4536"/>
        <w:tab w:val="right" w:pos="9072"/>
      </w:tabs>
      <w:spacing w:after="0" w:line="240" w:lineRule="auto"/>
    </w:pPr>
  </w:style>
  <w:style w:type="character" w:customStyle="1" w:styleId="ZpatChar">
    <w:name w:val="Zápatí Char"/>
    <w:basedOn w:val="Standardnpsmoodstavce"/>
    <w:link w:val="Zpat"/>
    <w:uiPriority w:val="99"/>
    <w:rsid w:val="003955EB"/>
    <w:rPr>
      <w:lang w:val="en-GB"/>
    </w:rPr>
  </w:style>
  <w:style w:type="character" w:styleId="Sledovanodkaz">
    <w:name w:val="FollowedHyperlink"/>
    <w:basedOn w:val="Standardnpsmoodstavce"/>
    <w:uiPriority w:val="99"/>
    <w:semiHidden/>
    <w:unhideWhenUsed/>
    <w:rsid w:val="00BF10DB"/>
    <w:rPr>
      <w:color w:val="954F72" w:themeColor="followedHyperlink"/>
      <w:u w:val="single"/>
    </w:rPr>
  </w:style>
  <w:style w:type="character" w:customStyle="1" w:styleId="Nadpis1Char">
    <w:name w:val="Nadpis 1 Char"/>
    <w:basedOn w:val="Standardnpsmoodstavce"/>
    <w:link w:val="Nadpis1"/>
    <w:uiPriority w:val="9"/>
    <w:rsid w:val="00DD68FB"/>
    <w:rPr>
      <w:rFonts w:asciiTheme="majorHAnsi" w:eastAsiaTheme="majorEastAsia" w:hAnsiTheme="majorHAnsi" w:cstheme="majorBidi"/>
      <w:color w:val="2E74B5" w:themeColor="accent1" w:themeShade="BF"/>
      <w:sz w:val="32"/>
      <w:szCs w:val="32"/>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673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2" Type="http://schemas.openxmlformats.org/officeDocument/2006/relationships/hyperlink" Target="https://eeagrants.org/sites/default/files/resources/Results%20Reporting%20Guide_0.pdf" TargetMode="External"/><Relationship Id="rId1" Type="http://schemas.openxmlformats.org/officeDocument/2006/relationships/hyperlink" Target="https://eeagrants.org/sites/default/files/resources/Results%20Reporting%20Guide_0.pdf" TargetMode="External"/></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header" Target="header1.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hyperlink" Target="http://ec.europa.eu/programmes/erasmus-plus/resources/distance-calculator_en" TargetMode="Externa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microsoft.com/office/2018/08/relationships/commentsExtensible" Target="commentsExtensible.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ec.europa.eu/programmes/erasmus-plus/resources/distance-calculator_en"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13A9852C86F384AB7CAE93007978A34" ma:contentTypeVersion="9" ma:contentTypeDescription="Create a new document." ma:contentTypeScope="" ma:versionID="59b67792abd95bcab569de55f134f2f9">
  <xsd:schema xmlns:xsd="http://www.w3.org/2001/XMLSchema" xmlns:xs="http://www.w3.org/2001/XMLSchema" xmlns:p="http://schemas.microsoft.com/office/2006/metadata/properties" xmlns:ns2="44ce72be-cbd2-4b18-85a3-eab52da82d8c" targetNamespace="http://schemas.microsoft.com/office/2006/metadata/properties" ma:root="true" ma:fieldsID="fbc8dc52b6eaee97cd6d56d67502dca4" ns2:_="">
    <xsd:import namespace="44ce72be-cbd2-4b18-85a3-eab52da82d8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ce72be-cbd2-4b18-85a3-eab52da82d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0863E63-F2D4-4EB1-894D-7F3B99A3F33D}">
  <ds:schemaRefs>
    <ds:schemaRef ds:uri="http://schemas.openxmlformats.org/officeDocument/2006/bibliography"/>
  </ds:schemaRefs>
</ds:datastoreItem>
</file>

<file path=customXml/itemProps2.xml><?xml version="1.0" encoding="utf-8"?>
<ds:datastoreItem xmlns:ds="http://schemas.openxmlformats.org/officeDocument/2006/customXml" ds:itemID="{2AE28382-ACA1-4385-88F8-9598DBE4C14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DF2D82F-C709-426E-9BFE-A26C2688A622}">
  <ds:schemaRefs>
    <ds:schemaRef ds:uri="http://schemas.microsoft.com/sharepoint/v3/contenttype/forms"/>
  </ds:schemaRefs>
</ds:datastoreItem>
</file>

<file path=customXml/itemProps4.xml><?xml version="1.0" encoding="utf-8"?>
<ds:datastoreItem xmlns:ds="http://schemas.openxmlformats.org/officeDocument/2006/customXml" ds:itemID="{067086AD-4264-440C-A107-1079D4D17F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ce72be-cbd2-4b18-85a3-eab52da82d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17</Pages>
  <Words>4270</Words>
  <Characters>25196</Characters>
  <Application>Microsoft Office Word</Application>
  <DocSecurity>0</DocSecurity>
  <Lines>209</Lines>
  <Paragraphs>58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29408</CharactersWithSpaces>
  <SharedDoc>false</SharedDoc>
  <HLinks>
    <vt:vector size="24" baseType="variant">
      <vt:variant>
        <vt:i4>6946827</vt:i4>
      </vt:variant>
      <vt:variant>
        <vt:i4>3</vt:i4>
      </vt:variant>
      <vt:variant>
        <vt:i4>0</vt:i4>
      </vt:variant>
      <vt:variant>
        <vt:i4>5</vt:i4>
      </vt:variant>
      <vt:variant>
        <vt:lpwstr>http://ec.europa.eu/programmes/erasmus-plus/resources/distance-calculator_en</vt:lpwstr>
      </vt:variant>
      <vt:variant>
        <vt:lpwstr/>
      </vt:variant>
      <vt:variant>
        <vt:i4>6946827</vt:i4>
      </vt:variant>
      <vt:variant>
        <vt:i4>0</vt:i4>
      </vt:variant>
      <vt:variant>
        <vt:i4>0</vt:i4>
      </vt:variant>
      <vt:variant>
        <vt:i4>5</vt:i4>
      </vt:variant>
      <vt:variant>
        <vt:lpwstr>http://ec.europa.eu/programmes/erasmus-plus/resources/distance-calculator_en</vt:lpwstr>
      </vt:variant>
      <vt:variant>
        <vt:lpwstr/>
      </vt:variant>
      <vt:variant>
        <vt:i4>7340034</vt:i4>
      </vt:variant>
      <vt:variant>
        <vt:i4>3</vt:i4>
      </vt:variant>
      <vt:variant>
        <vt:i4>0</vt:i4>
      </vt:variant>
      <vt:variant>
        <vt:i4>5</vt:i4>
      </vt:variant>
      <vt:variant>
        <vt:lpwstr>https://eeagrants.org/sites/default/files/resources/Results Reporting Guide_0.pdf</vt:lpwstr>
      </vt:variant>
      <vt:variant>
        <vt:lpwstr/>
      </vt:variant>
      <vt:variant>
        <vt:i4>7340034</vt:i4>
      </vt:variant>
      <vt:variant>
        <vt:i4>0</vt:i4>
      </vt:variant>
      <vt:variant>
        <vt:i4>0</vt:i4>
      </vt:variant>
      <vt:variant>
        <vt:i4>5</vt:i4>
      </vt:variant>
      <vt:variant>
        <vt:lpwstr>https://eeagrants.org/sites/default/files/resources/Results Reporting Guide_0.pdf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Uživatel</dc:creator>
  <cp:lastModifiedBy>DZS</cp:lastModifiedBy>
  <cp:revision>26</cp:revision>
  <cp:lastPrinted>2019-04-30T09:05:00Z</cp:lastPrinted>
  <dcterms:created xsi:type="dcterms:W3CDTF">2021-04-30T14:04:00Z</dcterms:created>
  <dcterms:modified xsi:type="dcterms:W3CDTF">2021-05-07T17:33:00Z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0x010100113A9852C86F384AB7CAE93007978A34</vt:lpwstr>
  </property>
</Properties>
</file>